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D453" w14:textId="77777777" w:rsidR="000F6BD0" w:rsidRPr="000F6BD0" w:rsidRDefault="000F6BD0" w:rsidP="000F6BD0">
      <w:pPr>
        <w:jc w:val="center"/>
        <w:rPr>
          <w:rFonts w:ascii="Calibri" w:hAnsi="Calibri" w:cs="Calibri"/>
          <w:b/>
          <w:bCs/>
          <w:sz w:val="36"/>
          <w:szCs w:val="36"/>
        </w:rPr>
      </w:pPr>
      <w:r w:rsidRPr="000F6BD0">
        <w:rPr>
          <w:rFonts w:ascii="Calibri" w:hAnsi="Calibri" w:cs="Calibri"/>
          <w:b/>
          <w:bCs/>
          <w:sz w:val="36"/>
          <w:szCs w:val="36"/>
        </w:rPr>
        <w:t>Example of a Project Charter for a Teenager Project</w:t>
      </w:r>
    </w:p>
    <w:tbl>
      <w:tblPr>
        <w:tblStyle w:val="TableGrid"/>
        <w:tblW w:w="9067" w:type="dxa"/>
        <w:jc w:val="center"/>
        <w:tblLook w:val="04A0" w:firstRow="1" w:lastRow="0" w:firstColumn="1" w:lastColumn="0" w:noHBand="0" w:noVBand="1"/>
      </w:tblPr>
      <w:tblGrid>
        <w:gridCol w:w="3051"/>
        <w:gridCol w:w="3051"/>
        <w:gridCol w:w="2965"/>
      </w:tblGrid>
      <w:tr w:rsidR="000F6BD0" w:rsidRPr="000F6BD0" w14:paraId="48570EBB" w14:textId="77777777" w:rsidTr="000F6BD0">
        <w:trPr>
          <w:trHeight w:val="446"/>
          <w:jc w:val="center"/>
        </w:trPr>
        <w:tc>
          <w:tcPr>
            <w:tcW w:w="9067" w:type="dxa"/>
            <w:gridSpan w:val="3"/>
          </w:tcPr>
          <w:p w14:paraId="177A4288"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Project: Organization of a Skateboard Tournament</w:t>
            </w:r>
          </w:p>
        </w:tc>
      </w:tr>
      <w:tr w:rsidR="000F6BD0" w:rsidRPr="000F6BD0" w14:paraId="08F53015" w14:textId="77777777" w:rsidTr="000F6BD0">
        <w:trPr>
          <w:trHeight w:val="132"/>
          <w:jc w:val="center"/>
        </w:trPr>
        <w:tc>
          <w:tcPr>
            <w:tcW w:w="3051" w:type="dxa"/>
          </w:tcPr>
          <w:p w14:paraId="4EDD0608" w14:textId="77777777" w:rsidR="000F6BD0" w:rsidRPr="000F6BD0" w:rsidRDefault="000F6BD0" w:rsidP="00D13E80">
            <w:pPr>
              <w:spacing w:after="0"/>
              <w:rPr>
                <w:rFonts w:ascii="Calibri" w:hAnsi="Calibri" w:cs="Calibri"/>
                <w:b/>
                <w:bCs/>
                <w:sz w:val="24"/>
                <w:szCs w:val="24"/>
              </w:rPr>
            </w:pPr>
            <w:r w:rsidRPr="000F6BD0">
              <w:rPr>
                <w:rFonts w:ascii="Calibri" w:hAnsi="Calibri" w:cs="Calibri"/>
                <w:b/>
                <w:bCs/>
                <w:sz w:val="24"/>
                <w:szCs w:val="24"/>
              </w:rPr>
              <w:t>Stakeholders</w:t>
            </w:r>
          </w:p>
          <w:p w14:paraId="103D428B"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Skate Club Board, Municipality President, Sponsor Business Owners</w:t>
            </w:r>
          </w:p>
        </w:tc>
        <w:tc>
          <w:tcPr>
            <w:tcW w:w="3051" w:type="dxa"/>
          </w:tcPr>
          <w:p w14:paraId="192E759D" w14:textId="77777777" w:rsidR="000F6BD0" w:rsidRPr="000F6BD0" w:rsidRDefault="000F6BD0" w:rsidP="00D13E80">
            <w:pPr>
              <w:spacing w:after="0"/>
              <w:rPr>
                <w:rFonts w:ascii="Calibri" w:hAnsi="Calibri" w:cs="Calibri"/>
                <w:b/>
                <w:bCs/>
                <w:sz w:val="24"/>
                <w:szCs w:val="24"/>
                <w:lang w:val="it-IT"/>
              </w:rPr>
            </w:pPr>
            <w:r w:rsidRPr="000F6BD0">
              <w:rPr>
                <w:rFonts w:ascii="Calibri" w:hAnsi="Calibri" w:cs="Calibri"/>
                <w:b/>
                <w:bCs/>
                <w:sz w:val="24"/>
                <w:szCs w:val="24"/>
                <w:lang w:val="it-IT"/>
              </w:rPr>
              <w:t>Project Manager</w:t>
            </w:r>
          </w:p>
          <w:p w14:paraId="2662B478" w14:textId="77777777" w:rsidR="000F6BD0" w:rsidRPr="000F6BD0" w:rsidRDefault="000F6BD0" w:rsidP="00D13E80">
            <w:pPr>
              <w:spacing w:after="0"/>
              <w:rPr>
                <w:rFonts w:ascii="Calibri" w:hAnsi="Calibri" w:cs="Calibri"/>
                <w:sz w:val="24"/>
                <w:szCs w:val="24"/>
                <w:lang w:val="it-IT"/>
              </w:rPr>
            </w:pPr>
            <w:r w:rsidRPr="000F6BD0">
              <w:rPr>
                <w:rFonts w:ascii="Calibri" w:hAnsi="Calibri" w:cs="Calibri"/>
                <w:sz w:val="24"/>
                <w:szCs w:val="24"/>
                <w:lang w:val="it-IT"/>
              </w:rPr>
              <w:t>Giovanni Toccu - +48.123456</w:t>
            </w:r>
          </w:p>
          <w:p w14:paraId="33B22E6B" w14:textId="77777777" w:rsidR="000F6BD0" w:rsidRPr="000F6BD0" w:rsidRDefault="000F6BD0" w:rsidP="00D13E80">
            <w:pPr>
              <w:spacing w:after="0"/>
              <w:rPr>
                <w:rFonts w:ascii="Calibri" w:hAnsi="Calibri" w:cs="Calibri"/>
                <w:sz w:val="24"/>
                <w:szCs w:val="24"/>
                <w:lang w:val="it-IT"/>
              </w:rPr>
            </w:pPr>
            <w:r w:rsidRPr="000F6BD0">
              <w:rPr>
                <w:rFonts w:ascii="Calibri" w:hAnsi="Calibri" w:cs="Calibri"/>
                <w:sz w:val="24"/>
                <w:szCs w:val="24"/>
                <w:lang w:val="it-IT"/>
              </w:rPr>
              <w:t>giovanni@pm4teens.com</w:t>
            </w:r>
          </w:p>
        </w:tc>
        <w:tc>
          <w:tcPr>
            <w:tcW w:w="2965" w:type="dxa"/>
          </w:tcPr>
          <w:p w14:paraId="55AB9C02" w14:textId="77777777" w:rsidR="000F6BD0" w:rsidRPr="000F6BD0" w:rsidRDefault="000F6BD0" w:rsidP="00D13E80">
            <w:pPr>
              <w:spacing w:after="0"/>
              <w:rPr>
                <w:rFonts w:ascii="Calibri" w:hAnsi="Calibri" w:cs="Calibri"/>
                <w:b/>
                <w:bCs/>
                <w:sz w:val="24"/>
                <w:szCs w:val="24"/>
              </w:rPr>
            </w:pPr>
            <w:r w:rsidRPr="000F6BD0">
              <w:rPr>
                <w:rFonts w:ascii="Calibri" w:hAnsi="Calibri" w:cs="Calibri"/>
                <w:b/>
                <w:bCs/>
                <w:sz w:val="24"/>
                <w:szCs w:val="24"/>
              </w:rPr>
              <w:t>Sponsor (Bold Skate Crew)</w:t>
            </w:r>
          </w:p>
          <w:p w14:paraId="338CCA1A"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xml:space="preserve">Jan </w:t>
            </w:r>
            <w:proofErr w:type="spellStart"/>
            <w:r w:rsidRPr="000F6BD0">
              <w:rPr>
                <w:rFonts w:ascii="Calibri" w:hAnsi="Calibri" w:cs="Calibri"/>
                <w:sz w:val="24"/>
                <w:szCs w:val="24"/>
              </w:rPr>
              <w:t>Kovalski</w:t>
            </w:r>
            <w:proofErr w:type="spellEnd"/>
          </w:p>
          <w:p w14:paraId="3B3204F6"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jan@pm4teens.com</w:t>
            </w:r>
          </w:p>
        </w:tc>
      </w:tr>
      <w:tr w:rsidR="000F6BD0" w:rsidRPr="000F6BD0" w14:paraId="7BC7D8D0" w14:textId="77777777" w:rsidTr="000F6BD0">
        <w:trPr>
          <w:trHeight w:val="950"/>
          <w:jc w:val="center"/>
        </w:trPr>
        <w:tc>
          <w:tcPr>
            <w:tcW w:w="9067" w:type="dxa"/>
            <w:gridSpan w:val="3"/>
          </w:tcPr>
          <w:p w14:paraId="41423985" w14:textId="77777777" w:rsidR="000F6BD0" w:rsidRPr="000F6BD0" w:rsidRDefault="000F6BD0" w:rsidP="00D13E80">
            <w:pPr>
              <w:spacing w:after="0"/>
              <w:rPr>
                <w:rFonts w:ascii="Calibri" w:hAnsi="Calibri" w:cs="Calibri"/>
                <w:b/>
                <w:bCs/>
                <w:sz w:val="24"/>
                <w:szCs w:val="24"/>
              </w:rPr>
            </w:pPr>
            <w:r w:rsidRPr="000F6BD0">
              <w:rPr>
                <w:rFonts w:ascii="Calibri" w:hAnsi="Calibri" w:cs="Calibri"/>
                <w:b/>
                <w:bCs/>
                <w:sz w:val="24"/>
                <w:szCs w:val="24"/>
              </w:rPr>
              <w:t>Background / Project Scope</w:t>
            </w:r>
          </w:p>
          <w:p w14:paraId="24A57D62"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Over the past few years, the local community has seen a significant rise in the number of the number of young skateboard enthusiasts. Skateboarding not only serves as a recreational activity but also fosters community spirit, discipline, and physical fitness. Recognizing the potential to further galvanize this interest and to provide a platform for these young talents, the idea for the Skateboard Tournament emerged. With local parks serving as popular hubs for skateboarders, it's evident there's an unmet need for an organized event where these enthusiasts can showcase their skills, connect with peers, and further the sport's popularity in the community.</w:t>
            </w:r>
          </w:p>
        </w:tc>
      </w:tr>
      <w:tr w:rsidR="000F6BD0" w:rsidRPr="000F6BD0" w14:paraId="2DAD1A76" w14:textId="77777777" w:rsidTr="000F6BD0">
        <w:trPr>
          <w:trHeight w:val="58"/>
          <w:jc w:val="center"/>
        </w:trPr>
        <w:tc>
          <w:tcPr>
            <w:tcW w:w="9067" w:type="dxa"/>
            <w:gridSpan w:val="3"/>
          </w:tcPr>
          <w:p w14:paraId="3CD596F4" w14:textId="77777777" w:rsidR="000F6BD0" w:rsidRPr="000F6BD0" w:rsidRDefault="000F6BD0" w:rsidP="00D13E80">
            <w:pPr>
              <w:spacing w:after="0"/>
              <w:rPr>
                <w:rFonts w:ascii="Calibri" w:hAnsi="Calibri" w:cs="Calibri"/>
                <w:b/>
                <w:bCs/>
                <w:sz w:val="24"/>
                <w:szCs w:val="24"/>
              </w:rPr>
            </w:pPr>
            <w:r w:rsidRPr="000F6BD0">
              <w:rPr>
                <w:rFonts w:ascii="Calibri" w:hAnsi="Calibri" w:cs="Calibri"/>
                <w:b/>
                <w:bCs/>
                <w:sz w:val="24"/>
                <w:szCs w:val="24"/>
              </w:rPr>
              <w:t>Project Goal</w:t>
            </w:r>
          </w:p>
          <w:p w14:paraId="690CDDFD"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Organize a skateboard tournament at the local park, aiming to attract at least 50 participants and 200 spectators, by May 30th, securing sponsorships from at least 3 local businesses and coordinating with the city council for necessary permissions and safety measures.</w:t>
            </w:r>
          </w:p>
        </w:tc>
      </w:tr>
    </w:tbl>
    <w:p w14:paraId="64DCFBC1" w14:textId="77777777" w:rsidR="000F6BD0" w:rsidRPr="006C6C04" w:rsidRDefault="000F6BD0" w:rsidP="000F6BD0">
      <w:pPr>
        <w:spacing w:after="0"/>
        <w:rPr>
          <w:rFonts w:asciiTheme="minorHAnsi" w:hAnsiTheme="minorHAnsi" w:cstheme="minorHAnsi"/>
          <w:sz w:val="18"/>
          <w:szCs w:val="18"/>
        </w:rPr>
      </w:pPr>
    </w:p>
    <w:tbl>
      <w:tblPr>
        <w:tblStyle w:val="TableGrid"/>
        <w:tblW w:w="0" w:type="auto"/>
        <w:jc w:val="center"/>
        <w:tblLook w:val="04A0" w:firstRow="1" w:lastRow="0" w:firstColumn="1" w:lastColumn="0" w:noHBand="0" w:noVBand="1"/>
      </w:tblPr>
      <w:tblGrid>
        <w:gridCol w:w="4673"/>
        <w:gridCol w:w="4343"/>
      </w:tblGrid>
      <w:tr w:rsidR="000F6BD0" w:rsidRPr="000F6BD0" w14:paraId="4A51D075" w14:textId="77777777" w:rsidTr="000F6BD0">
        <w:trPr>
          <w:jc w:val="center"/>
        </w:trPr>
        <w:tc>
          <w:tcPr>
            <w:tcW w:w="9016" w:type="dxa"/>
            <w:gridSpan w:val="2"/>
          </w:tcPr>
          <w:p w14:paraId="0CB3019E"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Resources</w:t>
            </w:r>
          </w:p>
        </w:tc>
      </w:tr>
      <w:tr w:rsidR="000F6BD0" w:rsidRPr="000F6BD0" w14:paraId="4624053C" w14:textId="77777777" w:rsidTr="000F6BD0">
        <w:trPr>
          <w:jc w:val="center"/>
        </w:trPr>
        <w:tc>
          <w:tcPr>
            <w:tcW w:w="4673" w:type="dxa"/>
          </w:tcPr>
          <w:p w14:paraId="3FB6EBF9"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Human Resources</w:t>
            </w:r>
          </w:p>
          <w:p w14:paraId="678796A2"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xml:space="preserve">. On-Site Manager with a certification to install ramps, rails, and half-pipes in a public </w:t>
            </w:r>
            <w:proofErr w:type="gramStart"/>
            <w:r w:rsidRPr="000F6BD0">
              <w:rPr>
                <w:rFonts w:ascii="Calibri" w:hAnsi="Calibri" w:cs="Calibri"/>
                <w:sz w:val="24"/>
                <w:szCs w:val="24"/>
              </w:rPr>
              <w:t>place;</w:t>
            </w:r>
            <w:proofErr w:type="gramEnd"/>
          </w:p>
          <w:p w14:paraId="57AAA343"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xml:space="preserve">. Manager for relationship with </w:t>
            </w:r>
            <w:proofErr w:type="gramStart"/>
            <w:r w:rsidRPr="000F6BD0">
              <w:rPr>
                <w:rFonts w:ascii="Calibri" w:hAnsi="Calibri" w:cs="Calibri"/>
                <w:sz w:val="24"/>
                <w:szCs w:val="24"/>
              </w:rPr>
              <w:t>Sponsors;</w:t>
            </w:r>
            <w:proofErr w:type="gramEnd"/>
          </w:p>
          <w:p w14:paraId="48461615"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xml:space="preserve">. Manager for relationship with local </w:t>
            </w:r>
            <w:proofErr w:type="gramStart"/>
            <w:r w:rsidRPr="000F6BD0">
              <w:rPr>
                <w:rFonts w:ascii="Calibri" w:hAnsi="Calibri" w:cs="Calibri"/>
                <w:sz w:val="24"/>
                <w:szCs w:val="24"/>
              </w:rPr>
              <w:t>authorities;</w:t>
            </w:r>
            <w:proofErr w:type="gramEnd"/>
          </w:p>
          <w:p w14:paraId="43CA0E2D"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xml:space="preserve">. </w:t>
            </w:r>
            <w:proofErr w:type="gramStart"/>
            <w:r w:rsidRPr="000F6BD0">
              <w:rPr>
                <w:rFonts w:ascii="Calibri" w:hAnsi="Calibri" w:cs="Calibri"/>
                <w:sz w:val="24"/>
                <w:szCs w:val="24"/>
              </w:rPr>
              <w:t>Social Media</w:t>
            </w:r>
            <w:proofErr w:type="gramEnd"/>
            <w:r w:rsidRPr="000F6BD0">
              <w:rPr>
                <w:rFonts w:ascii="Calibri" w:hAnsi="Calibri" w:cs="Calibri"/>
                <w:sz w:val="24"/>
                <w:szCs w:val="24"/>
              </w:rPr>
              <w:t xml:space="preserve"> Manager;</w:t>
            </w:r>
          </w:p>
          <w:p w14:paraId="398EB96D"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xml:space="preserve">. Manager of the </w:t>
            </w:r>
            <w:proofErr w:type="gramStart"/>
            <w:r w:rsidRPr="000F6BD0">
              <w:rPr>
                <w:rFonts w:ascii="Calibri" w:hAnsi="Calibri" w:cs="Calibri"/>
                <w:sz w:val="24"/>
                <w:szCs w:val="24"/>
              </w:rPr>
              <w:t>volunteers</w:t>
            </w:r>
            <w:proofErr w:type="gramEnd"/>
            <w:r w:rsidRPr="000F6BD0">
              <w:rPr>
                <w:rFonts w:ascii="Calibri" w:hAnsi="Calibri" w:cs="Calibri"/>
                <w:sz w:val="24"/>
                <w:szCs w:val="24"/>
              </w:rPr>
              <w:t xml:space="preserve"> crew.</w:t>
            </w:r>
          </w:p>
        </w:tc>
        <w:tc>
          <w:tcPr>
            <w:tcW w:w="4343" w:type="dxa"/>
          </w:tcPr>
          <w:p w14:paraId="336C65B6"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Budget</w:t>
            </w:r>
          </w:p>
          <w:p w14:paraId="6086CC29"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xml:space="preserve">The estimated cost of 6.000 € is covered by a sum of 2.000 € from each of the 3 Main Sponsors. </w:t>
            </w:r>
          </w:p>
          <w:p w14:paraId="2E5320F4"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A fee of 20 € from each participant plus donations of Junior sponsors and spectators will cover the eventual extra expenses or will allow to produce more merchandising</w:t>
            </w:r>
            <w:r w:rsidRPr="000F6BD0">
              <w:rPr>
                <w:rFonts w:ascii="Calibri" w:hAnsi="Calibri" w:cs="Calibri"/>
                <w:b/>
                <w:bCs/>
                <w:sz w:val="24"/>
                <w:szCs w:val="24"/>
              </w:rPr>
              <w:t xml:space="preserve"> </w:t>
            </w:r>
          </w:p>
        </w:tc>
      </w:tr>
      <w:tr w:rsidR="000F6BD0" w:rsidRPr="000F6BD0" w14:paraId="0E1CF1B8" w14:textId="77777777" w:rsidTr="000F6BD0">
        <w:trPr>
          <w:jc w:val="center"/>
        </w:trPr>
        <w:tc>
          <w:tcPr>
            <w:tcW w:w="4673" w:type="dxa"/>
          </w:tcPr>
          <w:p w14:paraId="6EE9AB68"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Tools and Materials</w:t>
            </w:r>
          </w:p>
          <w:p w14:paraId="1561A21B"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Ramps, rails, and half-pipes.</w:t>
            </w:r>
          </w:p>
          <w:p w14:paraId="5D9499E2"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Laptop and Internet Connection.</w:t>
            </w:r>
          </w:p>
          <w:p w14:paraId="28E05629"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Banners and emergency lights.</w:t>
            </w:r>
          </w:p>
          <w:p w14:paraId="41561B51"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Speakers and microphone.</w:t>
            </w:r>
          </w:p>
          <w:p w14:paraId="1F62C3A6"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Cleaning Materials and tools.</w:t>
            </w:r>
          </w:p>
          <w:p w14:paraId="2AF88D40"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First Aid Kit</w:t>
            </w:r>
          </w:p>
        </w:tc>
        <w:tc>
          <w:tcPr>
            <w:tcW w:w="4343" w:type="dxa"/>
          </w:tcPr>
          <w:p w14:paraId="1C4F90D7"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Special needs, Backups and Options</w:t>
            </w:r>
          </w:p>
          <w:p w14:paraId="3374519C"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xml:space="preserve">Eventual extra expenses will be covered with the funds in the Club </w:t>
            </w:r>
            <w:proofErr w:type="gramStart"/>
            <w:r w:rsidRPr="000F6BD0">
              <w:rPr>
                <w:rFonts w:ascii="Calibri" w:hAnsi="Calibri" w:cs="Calibri"/>
                <w:sz w:val="24"/>
                <w:szCs w:val="24"/>
              </w:rPr>
              <w:t>Account;</w:t>
            </w:r>
            <w:proofErr w:type="gramEnd"/>
          </w:p>
          <w:p w14:paraId="106BAEC8"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Verify the possibility that the municipality will cover the costs for the Site Setup.</w:t>
            </w:r>
          </w:p>
        </w:tc>
      </w:tr>
    </w:tbl>
    <w:p w14:paraId="0771E921" w14:textId="77777777" w:rsidR="000F6BD0" w:rsidRDefault="000F6BD0" w:rsidP="000F6BD0">
      <w:pPr>
        <w:spacing w:after="0"/>
        <w:rPr>
          <w:rFonts w:asciiTheme="minorHAnsi" w:hAnsiTheme="minorHAnsi" w:cstheme="minorHAnsi"/>
          <w:sz w:val="18"/>
          <w:szCs w:val="18"/>
        </w:rPr>
      </w:pPr>
    </w:p>
    <w:p w14:paraId="38093CD4" w14:textId="77777777" w:rsidR="000F6BD0" w:rsidRPr="006C6C04" w:rsidRDefault="000F6BD0" w:rsidP="000F6BD0">
      <w:pPr>
        <w:widowControl/>
        <w:spacing w:after="160" w:line="259" w:lineRule="auto"/>
        <w:rPr>
          <w:rFonts w:asciiTheme="minorHAnsi" w:hAnsiTheme="minorHAnsi" w:cstheme="minorHAnsi"/>
          <w:sz w:val="18"/>
          <w:szCs w:val="18"/>
        </w:rPr>
      </w:pPr>
      <w:r>
        <w:rPr>
          <w:rFonts w:asciiTheme="minorHAnsi" w:hAnsiTheme="minorHAnsi" w:cstheme="minorHAnsi"/>
          <w:sz w:val="18"/>
          <w:szCs w:val="18"/>
        </w:rPr>
        <w:br w:type="page"/>
      </w:r>
    </w:p>
    <w:tbl>
      <w:tblPr>
        <w:tblStyle w:val="TableGrid"/>
        <w:tblW w:w="0" w:type="auto"/>
        <w:jc w:val="center"/>
        <w:tblLook w:val="04A0" w:firstRow="1" w:lastRow="0" w:firstColumn="1" w:lastColumn="0" w:noHBand="0" w:noVBand="1"/>
      </w:tblPr>
      <w:tblGrid>
        <w:gridCol w:w="4390"/>
        <w:gridCol w:w="4626"/>
      </w:tblGrid>
      <w:tr w:rsidR="000F6BD0" w:rsidRPr="000F6BD0" w14:paraId="1694D3CF" w14:textId="77777777" w:rsidTr="000F6BD0">
        <w:trPr>
          <w:jc w:val="center"/>
        </w:trPr>
        <w:tc>
          <w:tcPr>
            <w:tcW w:w="4390" w:type="dxa"/>
          </w:tcPr>
          <w:p w14:paraId="556F6070"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lastRenderedPageBreak/>
              <w:t>Risks</w:t>
            </w:r>
          </w:p>
          <w:p w14:paraId="2CD39735" w14:textId="77777777" w:rsidR="000F6BD0" w:rsidRPr="000F6BD0" w:rsidRDefault="000F6BD0" w:rsidP="00D13E80">
            <w:pPr>
              <w:spacing w:after="0"/>
              <w:rPr>
                <w:rFonts w:ascii="Calibri" w:hAnsi="Calibri" w:cs="Calibri"/>
                <w:sz w:val="24"/>
                <w:szCs w:val="24"/>
              </w:rPr>
            </w:pPr>
            <w:r w:rsidRPr="000F6BD0">
              <w:rPr>
                <w:rFonts w:ascii="Calibri" w:hAnsi="Calibri" w:cs="Calibri"/>
                <w:b/>
                <w:bCs/>
                <w:sz w:val="24"/>
                <w:szCs w:val="24"/>
              </w:rPr>
              <w:t>Safety Concerns and Injuries:</w:t>
            </w:r>
            <w:r w:rsidRPr="000F6BD0">
              <w:rPr>
                <w:rFonts w:ascii="Calibri" w:hAnsi="Calibri" w:cs="Calibri"/>
                <w:sz w:val="24"/>
                <w:szCs w:val="24"/>
              </w:rPr>
              <w:t xml:space="preserve"> Skateboarding, inherently, comes with the risk of injuries. From minor falls to more severe accidents, there's always the possibility that participants might get hurt.</w:t>
            </w:r>
          </w:p>
          <w:p w14:paraId="4C5CA305" w14:textId="77777777" w:rsidR="000F6BD0" w:rsidRPr="000F6BD0" w:rsidRDefault="000F6BD0" w:rsidP="00D13E80">
            <w:pPr>
              <w:widowControl/>
              <w:autoSpaceDE w:val="0"/>
              <w:autoSpaceDN w:val="0"/>
              <w:adjustRightInd w:val="0"/>
              <w:spacing w:after="0" w:line="240" w:lineRule="auto"/>
              <w:rPr>
                <w:rFonts w:ascii="Calibri" w:hAnsi="Calibri" w:cs="Calibri"/>
                <w:b/>
                <w:bCs/>
                <w:sz w:val="24"/>
                <w:szCs w:val="24"/>
              </w:rPr>
            </w:pPr>
            <w:r w:rsidRPr="000F6BD0">
              <w:rPr>
                <w:rFonts w:ascii="Calibri" w:hAnsi="Calibri" w:cs="Calibri"/>
                <w:b/>
                <w:bCs/>
                <w:sz w:val="24"/>
                <w:szCs w:val="24"/>
              </w:rPr>
              <w:t xml:space="preserve">Insufficient Participation or Spectator Turnout: </w:t>
            </w:r>
            <w:r w:rsidRPr="000F6BD0">
              <w:rPr>
                <w:rFonts w:ascii="Calibri" w:hAnsi="Calibri" w:cs="Calibri"/>
                <w:sz w:val="24"/>
                <w:szCs w:val="24"/>
              </w:rPr>
              <w:t xml:space="preserve">the turnout of participants or spectators might not meet expectations. Factors like unfavorable weather, conflicting local events, or even a lack of interest can lead to lower attendance. </w:t>
            </w:r>
          </w:p>
          <w:p w14:paraId="18E6DDB2" w14:textId="77777777" w:rsidR="000F6BD0" w:rsidRPr="000F6BD0" w:rsidRDefault="000F6BD0" w:rsidP="00D13E80">
            <w:pPr>
              <w:widowControl/>
              <w:autoSpaceDE w:val="0"/>
              <w:autoSpaceDN w:val="0"/>
              <w:adjustRightInd w:val="0"/>
              <w:spacing w:after="0" w:line="240" w:lineRule="auto"/>
              <w:rPr>
                <w:rFonts w:ascii="Calibri" w:hAnsi="Calibri" w:cs="Calibri"/>
                <w:sz w:val="24"/>
                <w:szCs w:val="24"/>
              </w:rPr>
            </w:pPr>
            <w:r w:rsidRPr="000F6BD0">
              <w:rPr>
                <w:rFonts w:ascii="Calibri" w:hAnsi="Calibri" w:cs="Calibri"/>
                <w:b/>
                <w:bCs/>
                <w:sz w:val="24"/>
                <w:szCs w:val="24"/>
              </w:rPr>
              <w:t>Financial Shortfalls:</w:t>
            </w:r>
            <w:r w:rsidRPr="000F6BD0">
              <w:rPr>
                <w:rFonts w:ascii="Calibri" w:hAnsi="Calibri" w:cs="Calibri"/>
                <w:sz w:val="24"/>
                <w:szCs w:val="24"/>
              </w:rPr>
              <w:t xml:space="preserve"> Relying heavily on sponsorships and local business support can be risky. There might be instances where the funds procured through sponsorships or entry fees fall short of the actual expenses incurred in organizing the event. </w:t>
            </w:r>
            <w:r w:rsidRPr="000F6BD0">
              <w:rPr>
                <w:rFonts w:ascii="Calibri" w:hAnsi="Calibri" w:cs="Calibri"/>
                <w:sz w:val="24"/>
                <w:szCs w:val="24"/>
              </w:rPr>
              <w:br/>
            </w:r>
            <w:r w:rsidRPr="000F6BD0">
              <w:rPr>
                <w:rFonts w:ascii="Calibri" w:hAnsi="Calibri" w:cs="Calibri"/>
                <w:b/>
                <w:bCs/>
                <w:sz w:val="24"/>
                <w:szCs w:val="24"/>
              </w:rPr>
              <w:t>Logistic Failures or Delays:</w:t>
            </w:r>
            <w:r w:rsidRPr="000F6BD0">
              <w:rPr>
                <w:rFonts w:ascii="Calibri" w:hAnsi="Calibri" w:cs="Calibri"/>
                <w:sz w:val="24"/>
                <w:szCs w:val="24"/>
              </w:rPr>
              <w:t xml:space="preserve"> Delays in setups, miscommunication among the organizing team, or even external factors like delayed shipments for event materials can disrupt the event schedule.</w:t>
            </w:r>
          </w:p>
        </w:tc>
        <w:tc>
          <w:tcPr>
            <w:tcW w:w="4626" w:type="dxa"/>
          </w:tcPr>
          <w:p w14:paraId="6BD3B833"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Deliverables</w:t>
            </w:r>
          </w:p>
          <w:p w14:paraId="344E61C2"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 xml:space="preserve">Event Venue Setup: </w:t>
            </w:r>
            <w:r w:rsidRPr="000F6BD0">
              <w:rPr>
                <w:rFonts w:ascii="Calibri" w:eastAsiaTheme="minorHAnsi" w:hAnsi="Calibri" w:cs="Calibri"/>
                <w:sz w:val="24"/>
                <w:szCs w:val="24"/>
                <w:lang w:val="en-GB"/>
              </w:rPr>
              <w:t xml:space="preserve">A </w:t>
            </w:r>
            <w:proofErr w:type="gramStart"/>
            <w:r w:rsidRPr="000F6BD0">
              <w:rPr>
                <w:rFonts w:ascii="Calibri" w:eastAsiaTheme="minorHAnsi" w:hAnsi="Calibri" w:cs="Calibri"/>
                <w:sz w:val="24"/>
                <w:szCs w:val="24"/>
                <w:lang w:val="en-GB"/>
              </w:rPr>
              <w:t>fully-equipped</w:t>
            </w:r>
            <w:proofErr w:type="gramEnd"/>
            <w:r w:rsidRPr="000F6BD0">
              <w:rPr>
                <w:rFonts w:ascii="Calibri" w:eastAsiaTheme="minorHAnsi" w:hAnsi="Calibri" w:cs="Calibri"/>
                <w:sz w:val="24"/>
                <w:szCs w:val="24"/>
                <w:lang w:val="en-GB"/>
              </w:rPr>
              <w:t xml:space="preserve"> venue with ramps, rails, and spectator seating. This includes clearly marked zones for activities, signages, and setups for registration, first aid, and refreshment stalls, ensuring a seamless event flow.</w:t>
            </w:r>
          </w:p>
          <w:p w14:paraId="3E09123D"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 xml:space="preserve">Marketing Package: </w:t>
            </w:r>
            <w:r w:rsidRPr="000F6BD0">
              <w:rPr>
                <w:rFonts w:ascii="Calibri" w:eastAsiaTheme="minorHAnsi" w:hAnsi="Calibri" w:cs="Calibri"/>
                <w:sz w:val="24"/>
                <w:szCs w:val="24"/>
                <w:lang w:val="en-GB"/>
              </w:rPr>
              <w:t>A cohesive set of promotional tools: digital ads for social media, posters for local distribution, teaser videos of skateboarding highlights, and an online registration platform to engage potential participants and spectators.</w:t>
            </w:r>
          </w:p>
          <w:p w14:paraId="7D0D81ED"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Tournament Blueprint:</w:t>
            </w:r>
            <w:r w:rsidRPr="000F6BD0">
              <w:rPr>
                <w:rFonts w:ascii="Calibri" w:eastAsiaTheme="minorHAnsi" w:hAnsi="Calibri" w:cs="Calibri"/>
                <w:sz w:val="24"/>
                <w:szCs w:val="24"/>
                <w:lang w:val="en-GB"/>
              </w:rPr>
              <w:t xml:space="preserve"> A detailed event schedule outlining segments and timelines. Clear delineations of responsibilities for team members, including contingency plans for emergencies.</w:t>
            </w:r>
          </w:p>
          <w:p w14:paraId="0A3E6427" w14:textId="77777777" w:rsidR="000F6BD0" w:rsidRPr="000F6BD0" w:rsidRDefault="000F6BD0" w:rsidP="00D13E80">
            <w:pPr>
              <w:widowControl/>
              <w:autoSpaceDE w:val="0"/>
              <w:autoSpaceDN w:val="0"/>
              <w:adjustRightInd w:val="0"/>
              <w:spacing w:after="0" w:line="240" w:lineRule="auto"/>
              <w:rPr>
                <w:rFonts w:ascii="Calibri" w:hAnsi="Calibri" w:cs="Calibri"/>
                <w:sz w:val="24"/>
                <w:szCs w:val="24"/>
              </w:rPr>
            </w:pPr>
            <w:r w:rsidRPr="000F6BD0">
              <w:rPr>
                <w:rFonts w:ascii="Calibri" w:eastAsiaTheme="minorHAnsi" w:hAnsi="Calibri" w:cs="Calibri"/>
                <w:b/>
                <w:bCs/>
                <w:sz w:val="24"/>
                <w:szCs w:val="24"/>
                <w:lang w:val="en-GB"/>
              </w:rPr>
              <w:t>Post-Event Documentation:</w:t>
            </w:r>
            <w:r w:rsidRPr="000F6BD0">
              <w:rPr>
                <w:rFonts w:ascii="Calibri" w:eastAsiaTheme="minorHAnsi" w:hAnsi="Calibri" w:cs="Calibri"/>
                <w:sz w:val="24"/>
                <w:szCs w:val="24"/>
                <w:lang w:val="en-GB"/>
              </w:rPr>
              <w:t xml:space="preserve"> A compiled report capturing event statistics, feedback, and financial outcomes. Accompanied by a media kit with event photographs, video summaries, and press materials to share with stakeholders and for future promotional use. </w:t>
            </w:r>
          </w:p>
        </w:tc>
      </w:tr>
      <w:tr w:rsidR="000F6BD0" w:rsidRPr="000F6BD0" w14:paraId="1885F640" w14:textId="77777777" w:rsidTr="000F6BD0">
        <w:trPr>
          <w:jc w:val="center"/>
        </w:trPr>
        <w:tc>
          <w:tcPr>
            <w:tcW w:w="4390" w:type="dxa"/>
          </w:tcPr>
          <w:p w14:paraId="668E630B"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Costs</w:t>
            </w:r>
          </w:p>
          <w:p w14:paraId="7F7A9BB2"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Venue Costs:</w:t>
            </w:r>
            <w:r w:rsidRPr="000F6BD0">
              <w:rPr>
                <w:rFonts w:ascii="Calibri" w:eastAsiaTheme="minorHAnsi" w:hAnsi="Calibri" w:cs="Calibri"/>
                <w:sz w:val="24"/>
                <w:szCs w:val="24"/>
                <w:lang w:val="en-GB"/>
              </w:rPr>
              <w:t xml:space="preserve"> This includes fees for booking the local park, any necessary permits, and potential costs associated with modifying the site to fit the event's needs. </w:t>
            </w:r>
            <w:r w:rsidRPr="000F6BD0">
              <w:rPr>
                <w:rFonts w:ascii="Calibri" w:hAnsi="Calibri" w:cs="Calibri"/>
                <w:b/>
                <w:bCs/>
                <w:sz w:val="24"/>
                <w:szCs w:val="24"/>
              </w:rPr>
              <w:t>€ 1.200</w:t>
            </w:r>
          </w:p>
          <w:p w14:paraId="1DB401CA"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Equipment and Setup Costs:</w:t>
            </w:r>
            <w:r w:rsidRPr="000F6BD0">
              <w:rPr>
                <w:rFonts w:ascii="Calibri" w:eastAsiaTheme="minorHAnsi" w:hAnsi="Calibri" w:cs="Calibri"/>
                <w:sz w:val="24"/>
                <w:szCs w:val="24"/>
                <w:lang w:val="en-GB"/>
              </w:rPr>
              <w:t xml:space="preserve"> Investment in skateboarding apparatus such as ramps, rails, and half-pipes. Also, costs for seating arrangements, booths, and other essential infrastructures. </w:t>
            </w:r>
            <w:r w:rsidRPr="000F6BD0">
              <w:rPr>
                <w:rFonts w:ascii="Calibri" w:hAnsi="Calibri" w:cs="Calibri"/>
                <w:b/>
                <w:bCs/>
                <w:sz w:val="24"/>
                <w:szCs w:val="24"/>
              </w:rPr>
              <w:t>€ 2.000</w:t>
            </w:r>
          </w:p>
          <w:p w14:paraId="1DB55B1B"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Promotional and Marketing Costs:</w:t>
            </w:r>
            <w:r w:rsidRPr="000F6BD0">
              <w:rPr>
                <w:rFonts w:ascii="Calibri" w:eastAsiaTheme="minorHAnsi" w:hAnsi="Calibri" w:cs="Calibri"/>
                <w:sz w:val="24"/>
                <w:szCs w:val="24"/>
                <w:lang w:val="en-GB"/>
              </w:rPr>
              <w:t xml:space="preserve"> Expenses related to digital marketing, printing posters, producing teaser videos, and other promotional materials. </w:t>
            </w:r>
            <w:r w:rsidRPr="000F6BD0">
              <w:rPr>
                <w:rFonts w:ascii="Calibri" w:hAnsi="Calibri" w:cs="Calibri"/>
                <w:b/>
                <w:bCs/>
                <w:sz w:val="24"/>
                <w:szCs w:val="24"/>
              </w:rPr>
              <w:t>€ 800</w:t>
            </w:r>
          </w:p>
          <w:p w14:paraId="5174E18A"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Operational Costs:</w:t>
            </w:r>
            <w:r w:rsidRPr="000F6BD0">
              <w:rPr>
                <w:rFonts w:ascii="Calibri" w:eastAsiaTheme="minorHAnsi" w:hAnsi="Calibri" w:cs="Calibri"/>
                <w:sz w:val="24"/>
                <w:szCs w:val="24"/>
                <w:lang w:val="en-GB"/>
              </w:rPr>
              <w:t xml:space="preserve"> Payments for staff or judges, security, first aid facilities, and potentially renting additional amenities like portable toilets or tents. </w:t>
            </w:r>
            <w:r w:rsidRPr="000F6BD0">
              <w:rPr>
                <w:rFonts w:ascii="Calibri" w:hAnsi="Calibri" w:cs="Calibri"/>
                <w:b/>
                <w:bCs/>
                <w:sz w:val="24"/>
                <w:szCs w:val="24"/>
              </w:rPr>
              <w:t>€ 900</w:t>
            </w:r>
          </w:p>
          <w:p w14:paraId="0BFD56F5"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Logistical Costs:</w:t>
            </w:r>
            <w:r w:rsidRPr="000F6BD0">
              <w:rPr>
                <w:rFonts w:ascii="Calibri" w:eastAsiaTheme="minorHAnsi" w:hAnsi="Calibri" w:cs="Calibri"/>
                <w:sz w:val="24"/>
                <w:szCs w:val="24"/>
                <w:lang w:val="en-GB"/>
              </w:rPr>
              <w:t xml:space="preserve"> Potential fees for transportation of equipment, catering for </w:t>
            </w:r>
            <w:r w:rsidRPr="000F6BD0">
              <w:rPr>
                <w:rFonts w:ascii="Calibri" w:eastAsiaTheme="minorHAnsi" w:hAnsi="Calibri" w:cs="Calibri"/>
                <w:sz w:val="24"/>
                <w:szCs w:val="24"/>
                <w:lang w:val="en-GB"/>
              </w:rPr>
              <w:lastRenderedPageBreak/>
              <w:t xml:space="preserve">participants and volunteers, and any other movement-related expenses. </w:t>
            </w:r>
            <w:r w:rsidRPr="000F6BD0">
              <w:rPr>
                <w:rFonts w:ascii="Calibri" w:hAnsi="Calibri" w:cs="Calibri"/>
                <w:b/>
                <w:bCs/>
                <w:sz w:val="24"/>
                <w:szCs w:val="24"/>
              </w:rPr>
              <w:t>€ 700</w:t>
            </w:r>
          </w:p>
          <w:p w14:paraId="10FDB718" w14:textId="77777777" w:rsidR="000F6BD0" w:rsidRPr="000F6BD0" w:rsidRDefault="000F6BD0" w:rsidP="00D13E80">
            <w:pPr>
              <w:widowControl/>
              <w:autoSpaceDE w:val="0"/>
              <w:autoSpaceDN w:val="0"/>
              <w:adjustRightInd w:val="0"/>
              <w:spacing w:after="0" w:line="240" w:lineRule="auto"/>
              <w:rPr>
                <w:rFonts w:ascii="Calibri" w:hAnsi="Calibri" w:cs="Calibri"/>
                <w:sz w:val="24"/>
                <w:szCs w:val="24"/>
              </w:rPr>
            </w:pPr>
            <w:r w:rsidRPr="000F6BD0">
              <w:rPr>
                <w:rFonts w:ascii="Calibri" w:eastAsiaTheme="minorHAnsi" w:hAnsi="Calibri" w:cs="Calibri"/>
                <w:b/>
                <w:bCs/>
                <w:sz w:val="24"/>
                <w:szCs w:val="24"/>
                <w:lang w:val="en-GB"/>
              </w:rPr>
              <w:t>Post-Event Costs:</w:t>
            </w:r>
            <w:r w:rsidRPr="000F6BD0">
              <w:rPr>
                <w:rFonts w:ascii="Calibri" w:eastAsiaTheme="minorHAnsi" w:hAnsi="Calibri" w:cs="Calibri"/>
                <w:sz w:val="24"/>
                <w:szCs w:val="24"/>
                <w:lang w:val="en-GB"/>
              </w:rPr>
              <w:t xml:space="preserve"> Expenses for producing a media kit, organizing acknowledgment ceremonies, and any potential cleanup or restoration needed for the venue post-event. </w:t>
            </w:r>
            <w:r w:rsidRPr="000F6BD0">
              <w:rPr>
                <w:rFonts w:ascii="Calibri" w:hAnsi="Calibri" w:cs="Calibri"/>
                <w:b/>
                <w:bCs/>
                <w:sz w:val="24"/>
                <w:szCs w:val="24"/>
              </w:rPr>
              <w:t>€ 400</w:t>
            </w:r>
          </w:p>
        </w:tc>
        <w:tc>
          <w:tcPr>
            <w:tcW w:w="4626" w:type="dxa"/>
          </w:tcPr>
          <w:p w14:paraId="7065CF22"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lastRenderedPageBreak/>
              <w:t>Metrics (KPI)</w:t>
            </w:r>
          </w:p>
          <w:p w14:paraId="0CC84D21"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xml:space="preserve">Number of </w:t>
            </w:r>
            <w:proofErr w:type="spellStart"/>
            <w:r w:rsidRPr="000F6BD0">
              <w:rPr>
                <w:rFonts w:ascii="Calibri" w:hAnsi="Calibri" w:cs="Calibri"/>
                <w:sz w:val="24"/>
                <w:szCs w:val="24"/>
              </w:rPr>
              <w:t>Partecipants</w:t>
            </w:r>
            <w:proofErr w:type="spellEnd"/>
            <w:r w:rsidRPr="000F6BD0">
              <w:rPr>
                <w:rFonts w:ascii="Calibri" w:hAnsi="Calibri" w:cs="Calibri"/>
                <w:sz w:val="24"/>
                <w:szCs w:val="24"/>
              </w:rPr>
              <w:t xml:space="preserve">: </w:t>
            </w:r>
            <w:r w:rsidRPr="000F6BD0">
              <w:rPr>
                <w:rFonts w:ascii="Calibri" w:hAnsi="Calibri" w:cs="Calibri"/>
                <w:b/>
                <w:bCs/>
                <w:sz w:val="24"/>
                <w:szCs w:val="24"/>
              </w:rPr>
              <w:t>50</w:t>
            </w:r>
          </w:p>
          <w:p w14:paraId="7B43B58A"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xml:space="preserve">Number of spectators: </w:t>
            </w:r>
            <w:r w:rsidRPr="000F6BD0">
              <w:rPr>
                <w:rFonts w:ascii="Calibri" w:hAnsi="Calibri" w:cs="Calibri"/>
                <w:b/>
                <w:bCs/>
                <w:sz w:val="24"/>
                <w:szCs w:val="24"/>
              </w:rPr>
              <w:t>200</w:t>
            </w:r>
          </w:p>
          <w:p w14:paraId="6F986511"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xml:space="preserve">Number of Sponsor: </w:t>
            </w:r>
            <w:r w:rsidRPr="000F6BD0">
              <w:rPr>
                <w:rFonts w:ascii="Calibri" w:hAnsi="Calibri" w:cs="Calibri"/>
                <w:b/>
                <w:bCs/>
                <w:sz w:val="24"/>
                <w:szCs w:val="24"/>
              </w:rPr>
              <w:t>3</w:t>
            </w:r>
          </w:p>
          <w:p w14:paraId="446A39A2"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xml:space="preserve">Amount raised from Sponsors: </w:t>
            </w:r>
            <w:r w:rsidRPr="000F6BD0">
              <w:rPr>
                <w:rFonts w:ascii="Calibri" w:hAnsi="Calibri" w:cs="Calibri"/>
                <w:b/>
                <w:bCs/>
                <w:sz w:val="24"/>
                <w:szCs w:val="24"/>
              </w:rPr>
              <w:t>6.000 €</w:t>
            </w:r>
          </w:p>
          <w:p w14:paraId="3A31CA74"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 xml:space="preserve">Total Expenses: Less than </w:t>
            </w:r>
            <w:r w:rsidRPr="000F6BD0">
              <w:rPr>
                <w:rFonts w:ascii="Calibri" w:hAnsi="Calibri" w:cs="Calibri"/>
                <w:b/>
                <w:bCs/>
                <w:sz w:val="24"/>
                <w:szCs w:val="24"/>
              </w:rPr>
              <w:t>6.000 €</w:t>
            </w:r>
          </w:p>
          <w:p w14:paraId="23308C60" w14:textId="77777777" w:rsidR="000F6BD0" w:rsidRPr="000F6BD0" w:rsidRDefault="000F6BD0" w:rsidP="00D13E80">
            <w:pPr>
              <w:spacing w:after="0"/>
              <w:rPr>
                <w:rFonts w:ascii="Calibri" w:hAnsi="Calibri" w:cs="Calibri"/>
                <w:b/>
                <w:bCs/>
                <w:sz w:val="24"/>
                <w:szCs w:val="24"/>
              </w:rPr>
            </w:pPr>
            <w:r w:rsidRPr="000F6BD0">
              <w:rPr>
                <w:rFonts w:ascii="Calibri" w:hAnsi="Calibri" w:cs="Calibri"/>
                <w:sz w:val="24"/>
                <w:szCs w:val="24"/>
              </w:rPr>
              <w:t xml:space="preserve">Number of Complains from attendant: </w:t>
            </w:r>
            <w:r w:rsidRPr="000F6BD0">
              <w:rPr>
                <w:rFonts w:ascii="Calibri" w:hAnsi="Calibri" w:cs="Calibri"/>
                <w:b/>
                <w:bCs/>
                <w:sz w:val="24"/>
                <w:szCs w:val="24"/>
              </w:rPr>
              <w:t xml:space="preserve">2 </w:t>
            </w:r>
          </w:p>
        </w:tc>
      </w:tr>
      <w:tr w:rsidR="000F6BD0" w:rsidRPr="000F6BD0" w14:paraId="6B30F52C" w14:textId="77777777" w:rsidTr="000F6BD0">
        <w:trPr>
          <w:jc w:val="center"/>
        </w:trPr>
        <w:tc>
          <w:tcPr>
            <w:tcW w:w="4390" w:type="dxa"/>
          </w:tcPr>
          <w:p w14:paraId="6644B1A4"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Assumptions</w:t>
            </w:r>
          </w:p>
          <w:p w14:paraId="745FC9D9"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Interest Level:</w:t>
            </w:r>
            <w:r w:rsidRPr="000F6BD0">
              <w:rPr>
                <w:rFonts w:ascii="Calibri" w:eastAsiaTheme="minorHAnsi" w:hAnsi="Calibri" w:cs="Calibri"/>
                <w:sz w:val="24"/>
                <w:szCs w:val="24"/>
                <w:lang w:val="en-GB"/>
              </w:rPr>
              <w:t xml:space="preserve"> There's significant local interest in skateboarding, ensuring </w:t>
            </w:r>
            <w:proofErr w:type="gramStart"/>
            <w:r w:rsidRPr="000F6BD0">
              <w:rPr>
                <w:rFonts w:ascii="Calibri" w:eastAsiaTheme="minorHAnsi" w:hAnsi="Calibri" w:cs="Calibri"/>
                <w:sz w:val="24"/>
                <w:szCs w:val="24"/>
                <w:lang w:val="en-GB"/>
              </w:rPr>
              <w:t>a sufficient number of</w:t>
            </w:r>
            <w:proofErr w:type="gramEnd"/>
            <w:r w:rsidRPr="000F6BD0">
              <w:rPr>
                <w:rFonts w:ascii="Calibri" w:eastAsiaTheme="minorHAnsi" w:hAnsi="Calibri" w:cs="Calibri"/>
                <w:sz w:val="24"/>
                <w:szCs w:val="24"/>
                <w:lang w:val="en-GB"/>
              </w:rPr>
              <w:t xml:space="preserve"> participants and spectators.</w:t>
            </w:r>
          </w:p>
          <w:p w14:paraId="19CF91E8"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Sponsor Engagement:</w:t>
            </w:r>
            <w:r w:rsidRPr="000F6BD0">
              <w:rPr>
                <w:rFonts w:ascii="Calibri" w:eastAsiaTheme="minorHAnsi" w:hAnsi="Calibri" w:cs="Calibri"/>
                <w:sz w:val="24"/>
                <w:szCs w:val="24"/>
                <w:lang w:val="en-GB"/>
              </w:rPr>
              <w:t xml:space="preserve"> At least three local businesses will be interested in sponsorship opportunities, providing essential funding.</w:t>
            </w:r>
          </w:p>
          <w:p w14:paraId="4B1D1F5D"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Weather:</w:t>
            </w:r>
            <w:r w:rsidRPr="000F6BD0">
              <w:rPr>
                <w:rFonts w:ascii="Calibri" w:eastAsiaTheme="minorHAnsi" w:hAnsi="Calibri" w:cs="Calibri"/>
                <w:sz w:val="24"/>
                <w:szCs w:val="24"/>
                <w:lang w:val="en-GB"/>
              </w:rPr>
              <w:t xml:space="preserve"> </w:t>
            </w:r>
            <w:proofErr w:type="spellStart"/>
            <w:r w:rsidRPr="000F6BD0">
              <w:rPr>
                <w:rFonts w:ascii="Calibri" w:eastAsiaTheme="minorHAnsi" w:hAnsi="Calibri" w:cs="Calibri"/>
                <w:sz w:val="24"/>
                <w:szCs w:val="24"/>
                <w:lang w:val="en-GB"/>
              </w:rPr>
              <w:t>Favorable</w:t>
            </w:r>
            <w:proofErr w:type="spellEnd"/>
            <w:r w:rsidRPr="000F6BD0">
              <w:rPr>
                <w:rFonts w:ascii="Calibri" w:eastAsiaTheme="minorHAnsi" w:hAnsi="Calibri" w:cs="Calibri"/>
                <w:sz w:val="24"/>
                <w:szCs w:val="24"/>
                <w:lang w:val="en-GB"/>
              </w:rPr>
              <w:t xml:space="preserve"> weather conditions will prevail on the event day, avoiding cancellations or rescheduling.</w:t>
            </w:r>
          </w:p>
          <w:p w14:paraId="37490176"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Venue Availability:</w:t>
            </w:r>
            <w:r w:rsidRPr="000F6BD0">
              <w:rPr>
                <w:rFonts w:ascii="Calibri" w:eastAsiaTheme="minorHAnsi" w:hAnsi="Calibri" w:cs="Calibri"/>
                <w:sz w:val="24"/>
                <w:szCs w:val="24"/>
                <w:lang w:val="en-GB"/>
              </w:rPr>
              <w:t xml:space="preserve"> The local park will be available and suitable for the event, needing minimal modifications.</w:t>
            </w:r>
          </w:p>
          <w:p w14:paraId="06C9DB12"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Team Collaboration:</w:t>
            </w:r>
            <w:r w:rsidRPr="000F6BD0">
              <w:rPr>
                <w:rFonts w:ascii="Calibri" w:eastAsiaTheme="minorHAnsi" w:hAnsi="Calibri" w:cs="Calibri"/>
                <w:sz w:val="24"/>
                <w:szCs w:val="24"/>
                <w:lang w:val="en-GB"/>
              </w:rPr>
              <w:t xml:space="preserve"> Volunteers and organizing team members will actively collaborate, ensuring efficient task execution.</w:t>
            </w:r>
          </w:p>
          <w:p w14:paraId="08E5F4CB" w14:textId="77777777" w:rsidR="000F6BD0" w:rsidRPr="000F6BD0" w:rsidRDefault="000F6BD0" w:rsidP="00D13E80">
            <w:pPr>
              <w:widowControl/>
              <w:autoSpaceDE w:val="0"/>
              <w:autoSpaceDN w:val="0"/>
              <w:adjustRightInd w:val="0"/>
              <w:spacing w:after="0" w:line="240" w:lineRule="auto"/>
              <w:rPr>
                <w:rFonts w:ascii="Calibri" w:hAnsi="Calibri" w:cs="Calibri"/>
                <w:sz w:val="24"/>
                <w:szCs w:val="24"/>
              </w:rPr>
            </w:pPr>
            <w:r w:rsidRPr="000F6BD0">
              <w:rPr>
                <w:rFonts w:ascii="Calibri" w:eastAsiaTheme="minorHAnsi" w:hAnsi="Calibri" w:cs="Calibri"/>
                <w:b/>
                <w:bCs/>
                <w:sz w:val="24"/>
                <w:szCs w:val="24"/>
                <w:lang w:val="en-GB"/>
              </w:rPr>
              <w:t>Safety:</w:t>
            </w:r>
            <w:r w:rsidRPr="000F6BD0">
              <w:rPr>
                <w:rFonts w:ascii="Calibri" w:eastAsiaTheme="minorHAnsi" w:hAnsi="Calibri" w:cs="Calibri"/>
                <w:sz w:val="24"/>
                <w:szCs w:val="24"/>
                <w:lang w:val="en-GB"/>
              </w:rPr>
              <w:t xml:space="preserve"> Provided safety measures will be adequate to prevent or manage potential injuries or incidents.</w:t>
            </w:r>
          </w:p>
        </w:tc>
        <w:tc>
          <w:tcPr>
            <w:tcW w:w="4626" w:type="dxa"/>
          </w:tcPr>
          <w:p w14:paraId="78ECCC83" w14:textId="77777777" w:rsidR="000F6BD0" w:rsidRPr="000F6BD0" w:rsidRDefault="000F6BD0" w:rsidP="00D13E80">
            <w:pPr>
              <w:spacing w:after="0"/>
              <w:rPr>
                <w:rFonts w:ascii="Calibri" w:hAnsi="Calibri" w:cs="Calibri"/>
                <w:sz w:val="24"/>
                <w:szCs w:val="24"/>
              </w:rPr>
            </w:pPr>
            <w:r w:rsidRPr="000F6BD0">
              <w:rPr>
                <w:rFonts w:ascii="Calibri" w:hAnsi="Calibri" w:cs="Calibri"/>
                <w:b/>
                <w:bCs/>
                <w:sz w:val="24"/>
                <w:szCs w:val="24"/>
              </w:rPr>
              <w:t>Constrains</w:t>
            </w:r>
          </w:p>
          <w:p w14:paraId="2F6EA358"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Budgetary Limits:</w:t>
            </w:r>
            <w:r w:rsidRPr="000F6BD0">
              <w:rPr>
                <w:rFonts w:ascii="Calibri" w:eastAsiaTheme="minorHAnsi" w:hAnsi="Calibri" w:cs="Calibri"/>
                <w:sz w:val="24"/>
                <w:szCs w:val="24"/>
                <w:lang w:val="en-GB"/>
              </w:rPr>
              <w:t xml:space="preserve"> With a fixed budget, choices in venue, equipment, and promotional strategies might be restricted, potentially affecting the overall quality.</w:t>
            </w:r>
          </w:p>
          <w:p w14:paraId="427D3412"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Time Frame:</w:t>
            </w:r>
            <w:r w:rsidRPr="000F6BD0">
              <w:rPr>
                <w:rFonts w:ascii="Calibri" w:eastAsiaTheme="minorHAnsi" w:hAnsi="Calibri" w:cs="Calibri"/>
                <w:sz w:val="24"/>
                <w:szCs w:val="24"/>
                <w:lang w:val="en-GB"/>
              </w:rPr>
              <w:t xml:space="preserve"> A tight deadline can limit preparation, impacting tasks like securing permissions, attracting sponsors, and effectively marketing the event to potential participants and spectators.</w:t>
            </w:r>
          </w:p>
          <w:p w14:paraId="58436CDB" w14:textId="77777777" w:rsidR="000F6BD0" w:rsidRPr="000F6BD0" w:rsidRDefault="000F6BD0" w:rsidP="00D13E80">
            <w:pPr>
              <w:widowControl/>
              <w:autoSpaceDE w:val="0"/>
              <w:autoSpaceDN w:val="0"/>
              <w:adjustRightInd w:val="0"/>
              <w:spacing w:after="0" w:line="240" w:lineRule="auto"/>
              <w:rPr>
                <w:rFonts w:ascii="Calibri" w:eastAsiaTheme="minorHAnsi" w:hAnsi="Calibri" w:cs="Calibri"/>
                <w:sz w:val="24"/>
                <w:szCs w:val="24"/>
                <w:lang w:val="en-GB"/>
              </w:rPr>
            </w:pPr>
            <w:r w:rsidRPr="000F6BD0">
              <w:rPr>
                <w:rFonts w:ascii="Calibri" w:eastAsiaTheme="minorHAnsi" w:hAnsi="Calibri" w:cs="Calibri"/>
                <w:b/>
                <w:bCs/>
                <w:sz w:val="24"/>
                <w:szCs w:val="24"/>
                <w:lang w:val="en-GB"/>
              </w:rPr>
              <w:t>Resource Availability:</w:t>
            </w:r>
            <w:r w:rsidRPr="000F6BD0">
              <w:rPr>
                <w:rFonts w:ascii="Calibri" w:eastAsiaTheme="minorHAnsi" w:hAnsi="Calibri" w:cs="Calibri"/>
                <w:sz w:val="24"/>
                <w:szCs w:val="24"/>
                <w:lang w:val="en-GB"/>
              </w:rPr>
              <w:t xml:space="preserve"> Limited access to necessary equipment, qualified judges, or experienced event personnel can hinder the event's smooth execution and overall success.</w:t>
            </w:r>
          </w:p>
          <w:p w14:paraId="2DB3F0FD" w14:textId="77777777" w:rsidR="000F6BD0" w:rsidRPr="000F6BD0" w:rsidRDefault="000F6BD0" w:rsidP="00D13E80">
            <w:pPr>
              <w:widowControl/>
              <w:autoSpaceDE w:val="0"/>
              <w:autoSpaceDN w:val="0"/>
              <w:adjustRightInd w:val="0"/>
              <w:spacing w:after="0" w:line="240" w:lineRule="auto"/>
              <w:rPr>
                <w:rFonts w:ascii="Calibri" w:hAnsi="Calibri" w:cs="Calibri"/>
                <w:sz w:val="24"/>
                <w:szCs w:val="24"/>
              </w:rPr>
            </w:pPr>
            <w:r w:rsidRPr="000F6BD0">
              <w:rPr>
                <w:rFonts w:ascii="Calibri" w:eastAsiaTheme="minorHAnsi" w:hAnsi="Calibri" w:cs="Calibri"/>
                <w:b/>
                <w:bCs/>
                <w:sz w:val="24"/>
                <w:szCs w:val="24"/>
                <w:lang w:val="en-GB"/>
              </w:rPr>
              <w:t>Permit and Regulatory Restrictions:</w:t>
            </w:r>
            <w:r w:rsidRPr="000F6BD0">
              <w:rPr>
                <w:rFonts w:ascii="Calibri" w:eastAsiaTheme="minorHAnsi" w:hAnsi="Calibri" w:cs="Calibri"/>
                <w:sz w:val="24"/>
                <w:szCs w:val="24"/>
                <w:lang w:val="en-GB"/>
              </w:rPr>
              <w:t xml:space="preserve"> Local regulations or delays in securing necessary permits can constrain the event's size, location, or the type of setups allowed, imposing structural limitations.</w:t>
            </w:r>
          </w:p>
        </w:tc>
      </w:tr>
    </w:tbl>
    <w:p w14:paraId="503A7BF7" w14:textId="77777777" w:rsidR="000F6BD0" w:rsidRDefault="000F6BD0" w:rsidP="000F6BD0">
      <w:pPr>
        <w:spacing w:after="0"/>
        <w:rPr>
          <w:rFonts w:asciiTheme="minorHAnsi" w:hAnsiTheme="minorHAnsi" w:cstheme="minorHAnsi"/>
          <w:sz w:val="18"/>
          <w:szCs w:val="18"/>
        </w:rPr>
      </w:pPr>
    </w:p>
    <w:p w14:paraId="6EB28A9E" w14:textId="77777777" w:rsidR="000F6BD0" w:rsidRPr="006C6C04" w:rsidRDefault="000F6BD0" w:rsidP="000F6BD0">
      <w:pPr>
        <w:widowControl/>
        <w:spacing w:after="160" w:line="259" w:lineRule="auto"/>
        <w:rPr>
          <w:rFonts w:asciiTheme="minorHAnsi" w:hAnsiTheme="minorHAnsi" w:cstheme="minorHAnsi"/>
          <w:sz w:val="18"/>
          <w:szCs w:val="18"/>
        </w:rPr>
      </w:pPr>
      <w:r>
        <w:rPr>
          <w:rFonts w:asciiTheme="minorHAnsi" w:hAnsiTheme="minorHAnsi" w:cstheme="minorHAnsi"/>
          <w:sz w:val="18"/>
          <w:szCs w:val="18"/>
        </w:rPr>
        <w:br w:type="page"/>
      </w:r>
    </w:p>
    <w:tbl>
      <w:tblPr>
        <w:tblStyle w:val="TableGrid"/>
        <w:tblW w:w="0" w:type="auto"/>
        <w:jc w:val="center"/>
        <w:tblLook w:val="04A0" w:firstRow="1" w:lastRow="0" w:firstColumn="1" w:lastColumn="0" w:noHBand="0" w:noVBand="1"/>
      </w:tblPr>
      <w:tblGrid>
        <w:gridCol w:w="338"/>
        <w:gridCol w:w="6036"/>
        <w:gridCol w:w="1276"/>
        <w:gridCol w:w="1276"/>
      </w:tblGrid>
      <w:tr w:rsidR="000F6BD0" w:rsidRPr="000F6BD0" w14:paraId="1993F45A" w14:textId="77777777" w:rsidTr="000F6BD0">
        <w:trPr>
          <w:jc w:val="center"/>
        </w:trPr>
        <w:tc>
          <w:tcPr>
            <w:tcW w:w="8926" w:type="dxa"/>
            <w:gridSpan w:val="4"/>
          </w:tcPr>
          <w:p w14:paraId="527CD213"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lastRenderedPageBreak/>
              <w:t>KEY Milestones</w:t>
            </w:r>
          </w:p>
        </w:tc>
      </w:tr>
      <w:tr w:rsidR="000F6BD0" w:rsidRPr="000F6BD0" w14:paraId="6D37DE7C" w14:textId="77777777" w:rsidTr="000F6BD0">
        <w:trPr>
          <w:jc w:val="center"/>
        </w:trPr>
        <w:tc>
          <w:tcPr>
            <w:tcW w:w="338" w:type="dxa"/>
          </w:tcPr>
          <w:p w14:paraId="5C11E52E" w14:textId="77777777" w:rsidR="000F6BD0" w:rsidRPr="000F6BD0" w:rsidRDefault="000F6BD0" w:rsidP="00D13E80">
            <w:pPr>
              <w:spacing w:after="0"/>
              <w:rPr>
                <w:rFonts w:ascii="Calibri" w:hAnsi="Calibri" w:cs="Calibri"/>
                <w:b/>
                <w:bCs/>
                <w:sz w:val="24"/>
                <w:szCs w:val="24"/>
              </w:rPr>
            </w:pPr>
          </w:p>
        </w:tc>
        <w:tc>
          <w:tcPr>
            <w:tcW w:w="7312" w:type="dxa"/>
            <w:gridSpan w:val="2"/>
          </w:tcPr>
          <w:p w14:paraId="3591F04D" w14:textId="77777777" w:rsidR="000F6BD0" w:rsidRPr="000F6BD0" w:rsidRDefault="000F6BD0" w:rsidP="00D13E80">
            <w:pPr>
              <w:spacing w:after="0"/>
              <w:rPr>
                <w:rFonts w:ascii="Calibri" w:hAnsi="Calibri" w:cs="Calibri"/>
                <w:b/>
                <w:bCs/>
                <w:sz w:val="24"/>
                <w:szCs w:val="24"/>
              </w:rPr>
            </w:pPr>
            <w:r w:rsidRPr="000F6BD0">
              <w:rPr>
                <w:rFonts w:ascii="Calibri" w:hAnsi="Calibri" w:cs="Calibri"/>
                <w:b/>
                <w:bCs/>
                <w:sz w:val="24"/>
                <w:szCs w:val="24"/>
              </w:rPr>
              <w:t>KICKOFF</w:t>
            </w:r>
          </w:p>
        </w:tc>
        <w:tc>
          <w:tcPr>
            <w:tcW w:w="1276" w:type="dxa"/>
          </w:tcPr>
          <w:p w14:paraId="3ABC849A"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15 Apr</w:t>
            </w:r>
          </w:p>
        </w:tc>
      </w:tr>
      <w:tr w:rsidR="000F6BD0" w:rsidRPr="000F6BD0" w14:paraId="11F21835" w14:textId="77777777" w:rsidTr="000F6BD0">
        <w:trPr>
          <w:jc w:val="center"/>
        </w:trPr>
        <w:tc>
          <w:tcPr>
            <w:tcW w:w="338" w:type="dxa"/>
          </w:tcPr>
          <w:p w14:paraId="135F3362" w14:textId="77777777" w:rsidR="000F6BD0" w:rsidRPr="000F6BD0" w:rsidRDefault="000F6BD0" w:rsidP="00D13E80">
            <w:pPr>
              <w:spacing w:after="0"/>
              <w:rPr>
                <w:rFonts w:ascii="Calibri" w:hAnsi="Calibri" w:cs="Calibri"/>
                <w:b/>
                <w:bCs/>
                <w:sz w:val="24"/>
                <w:szCs w:val="24"/>
              </w:rPr>
            </w:pPr>
            <w:r w:rsidRPr="000F6BD0">
              <w:rPr>
                <w:rFonts w:ascii="Calibri" w:hAnsi="Calibri" w:cs="Calibri"/>
                <w:b/>
                <w:bCs/>
                <w:sz w:val="24"/>
                <w:szCs w:val="24"/>
              </w:rPr>
              <w:t>#</w:t>
            </w:r>
          </w:p>
        </w:tc>
        <w:tc>
          <w:tcPr>
            <w:tcW w:w="6036" w:type="dxa"/>
          </w:tcPr>
          <w:p w14:paraId="46430580" w14:textId="77777777" w:rsidR="000F6BD0" w:rsidRPr="000F6BD0" w:rsidRDefault="000F6BD0" w:rsidP="00D13E80">
            <w:pPr>
              <w:spacing w:after="0"/>
              <w:rPr>
                <w:rFonts w:ascii="Calibri" w:hAnsi="Calibri" w:cs="Calibri"/>
                <w:b/>
                <w:bCs/>
                <w:sz w:val="24"/>
                <w:szCs w:val="24"/>
              </w:rPr>
            </w:pPr>
            <w:r w:rsidRPr="000F6BD0">
              <w:rPr>
                <w:rFonts w:ascii="Calibri" w:hAnsi="Calibri" w:cs="Calibri"/>
                <w:b/>
                <w:bCs/>
                <w:sz w:val="24"/>
                <w:szCs w:val="24"/>
              </w:rPr>
              <w:t>WBS - Activity</w:t>
            </w:r>
          </w:p>
        </w:tc>
        <w:tc>
          <w:tcPr>
            <w:tcW w:w="1276" w:type="dxa"/>
          </w:tcPr>
          <w:p w14:paraId="1436E39B"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Start</w:t>
            </w:r>
          </w:p>
        </w:tc>
        <w:tc>
          <w:tcPr>
            <w:tcW w:w="1276" w:type="dxa"/>
          </w:tcPr>
          <w:p w14:paraId="18C67E90"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End</w:t>
            </w:r>
          </w:p>
        </w:tc>
      </w:tr>
      <w:tr w:rsidR="000F6BD0" w:rsidRPr="000F6BD0" w14:paraId="35656502" w14:textId="77777777" w:rsidTr="000F6BD0">
        <w:trPr>
          <w:jc w:val="center"/>
        </w:trPr>
        <w:tc>
          <w:tcPr>
            <w:tcW w:w="338" w:type="dxa"/>
            <w:vMerge w:val="restart"/>
            <w:vAlign w:val="center"/>
          </w:tcPr>
          <w:p w14:paraId="0F975E15"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1</w:t>
            </w:r>
          </w:p>
        </w:tc>
        <w:tc>
          <w:tcPr>
            <w:tcW w:w="6036" w:type="dxa"/>
          </w:tcPr>
          <w:p w14:paraId="3D010147" w14:textId="77777777" w:rsidR="000F6BD0" w:rsidRPr="000F6BD0" w:rsidRDefault="000F6BD0" w:rsidP="00D13E80">
            <w:pPr>
              <w:spacing w:after="0"/>
              <w:rPr>
                <w:rFonts w:ascii="Calibri" w:hAnsi="Calibri" w:cs="Calibri"/>
                <w:b/>
                <w:bCs/>
                <w:sz w:val="24"/>
                <w:szCs w:val="24"/>
              </w:rPr>
            </w:pPr>
            <w:r w:rsidRPr="000F6BD0">
              <w:rPr>
                <w:rFonts w:ascii="Calibri" w:hAnsi="Calibri" w:cs="Calibri"/>
                <w:b/>
                <w:bCs/>
                <w:sz w:val="24"/>
                <w:szCs w:val="24"/>
              </w:rPr>
              <w:t>Venue Preparation and Setup</w:t>
            </w:r>
          </w:p>
        </w:tc>
        <w:tc>
          <w:tcPr>
            <w:tcW w:w="1276" w:type="dxa"/>
          </w:tcPr>
          <w:p w14:paraId="6A9ADCBA"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16 Apr</w:t>
            </w:r>
          </w:p>
        </w:tc>
        <w:tc>
          <w:tcPr>
            <w:tcW w:w="1276" w:type="dxa"/>
          </w:tcPr>
          <w:p w14:paraId="5212C6E7"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20 May</w:t>
            </w:r>
          </w:p>
        </w:tc>
      </w:tr>
      <w:tr w:rsidR="000F6BD0" w:rsidRPr="000F6BD0" w14:paraId="5AD3049E" w14:textId="77777777" w:rsidTr="000F6BD0">
        <w:trPr>
          <w:jc w:val="center"/>
        </w:trPr>
        <w:tc>
          <w:tcPr>
            <w:tcW w:w="338" w:type="dxa"/>
            <w:vMerge/>
          </w:tcPr>
          <w:p w14:paraId="0DE0D672" w14:textId="77777777" w:rsidR="000F6BD0" w:rsidRPr="000F6BD0" w:rsidRDefault="000F6BD0" w:rsidP="00D13E80">
            <w:pPr>
              <w:spacing w:after="0"/>
              <w:rPr>
                <w:rFonts w:ascii="Calibri" w:hAnsi="Calibri" w:cs="Calibri"/>
                <w:sz w:val="24"/>
                <w:szCs w:val="24"/>
              </w:rPr>
            </w:pPr>
          </w:p>
        </w:tc>
        <w:tc>
          <w:tcPr>
            <w:tcW w:w="6036" w:type="dxa"/>
          </w:tcPr>
          <w:p w14:paraId="058F894B"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Secure the local park as the venue for the tournament.</w:t>
            </w:r>
          </w:p>
        </w:tc>
        <w:tc>
          <w:tcPr>
            <w:tcW w:w="1276" w:type="dxa"/>
          </w:tcPr>
          <w:p w14:paraId="6E92A65C" w14:textId="77777777" w:rsidR="000F6BD0" w:rsidRPr="000F6BD0" w:rsidRDefault="000F6BD0" w:rsidP="00D13E80">
            <w:pPr>
              <w:spacing w:after="0"/>
              <w:jc w:val="center"/>
              <w:rPr>
                <w:rFonts w:ascii="Calibri" w:hAnsi="Calibri" w:cs="Calibri"/>
                <w:b/>
                <w:bCs/>
                <w:sz w:val="24"/>
                <w:szCs w:val="24"/>
              </w:rPr>
            </w:pPr>
          </w:p>
        </w:tc>
        <w:tc>
          <w:tcPr>
            <w:tcW w:w="1276" w:type="dxa"/>
          </w:tcPr>
          <w:p w14:paraId="0B050665" w14:textId="77777777" w:rsidR="000F6BD0" w:rsidRPr="000F6BD0" w:rsidRDefault="000F6BD0" w:rsidP="00D13E80">
            <w:pPr>
              <w:spacing w:after="0"/>
              <w:jc w:val="center"/>
              <w:rPr>
                <w:rFonts w:ascii="Calibri" w:hAnsi="Calibri" w:cs="Calibri"/>
                <w:b/>
                <w:bCs/>
                <w:sz w:val="24"/>
                <w:szCs w:val="24"/>
              </w:rPr>
            </w:pPr>
          </w:p>
        </w:tc>
      </w:tr>
      <w:tr w:rsidR="000F6BD0" w:rsidRPr="000F6BD0" w14:paraId="4AAF4016" w14:textId="77777777" w:rsidTr="000F6BD0">
        <w:trPr>
          <w:jc w:val="center"/>
        </w:trPr>
        <w:tc>
          <w:tcPr>
            <w:tcW w:w="338" w:type="dxa"/>
            <w:vMerge/>
          </w:tcPr>
          <w:p w14:paraId="6C64F684" w14:textId="77777777" w:rsidR="000F6BD0" w:rsidRPr="000F6BD0" w:rsidRDefault="000F6BD0" w:rsidP="00D13E80">
            <w:pPr>
              <w:spacing w:after="0"/>
              <w:rPr>
                <w:rFonts w:ascii="Calibri" w:hAnsi="Calibri" w:cs="Calibri"/>
                <w:sz w:val="24"/>
                <w:szCs w:val="24"/>
              </w:rPr>
            </w:pPr>
          </w:p>
        </w:tc>
        <w:tc>
          <w:tcPr>
            <w:tcW w:w="6036" w:type="dxa"/>
          </w:tcPr>
          <w:p w14:paraId="78520CFA"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Coordinate with the city council for permits and ensure all safety regulations are met.</w:t>
            </w:r>
          </w:p>
        </w:tc>
        <w:tc>
          <w:tcPr>
            <w:tcW w:w="1276" w:type="dxa"/>
          </w:tcPr>
          <w:p w14:paraId="7EC8C9BA" w14:textId="77777777" w:rsidR="000F6BD0" w:rsidRPr="000F6BD0" w:rsidRDefault="000F6BD0" w:rsidP="00D13E80">
            <w:pPr>
              <w:spacing w:after="0"/>
              <w:jc w:val="center"/>
              <w:rPr>
                <w:rFonts w:ascii="Calibri" w:hAnsi="Calibri" w:cs="Calibri"/>
                <w:b/>
                <w:bCs/>
                <w:sz w:val="24"/>
                <w:szCs w:val="24"/>
              </w:rPr>
            </w:pPr>
          </w:p>
        </w:tc>
        <w:tc>
          <w:tcPr>
            <w:tcW w:w="1276" w:type="dxa"/>
          </w:tcPr>
          <w:p w14:paraId="77EFEEF6" w14:textId="77777777" w:rsidR="000F6BD0" w:rsidRPr="000F6BD0" w:rsidRDefault="000F6BD0" w:rsidP="00D13E80">
            <w:pPr>
              <w:spacing w:after="0"/>
              <w:jc w:val="center"/>
              <w:rPr>
                <w:rFonts w:ascii="Calibri" w:hAnsi="Calibri" w:cs="Calibri"/>
                <w:b/>
                <w:bCs/>
                <w:sz w:val="24"/>
                <w:szCs w:val="24"/>
              </w:rPr>
            </w:pPr>
          </w:p>
        </w:tc>
      </w:tr>
      <w:tr w:rsidR="000F6BD0" w:rsidRPr="000F6BD0" w14:paraId="210C6EDE" w14:textId="77777777" w:rsidTr="000F6BD0">
        <w:trPr>
          <w:jc w:val="center"/>
        </w:trPr>
        <w:tc>
          <w:tcPr>
            <w:tcW w:w="338" w:type="dxa"/>
            <w:vMerge/>
          </w:tcPr>
          <w:p w14:paraId="403A7B69" w14:textId="77777777" w:rsidR="000F6BD0" w:rsidRPr="000F6BD0" w:rsidRDefault="000F6BD0" w:rsidP="00D13E80">
            <w:pPr>
              <w:spacing w:after="0"/>
              <w:rPr>
                <w:rFonts w:ascii="Calibri" w:hAnsi="Calibri" w:cs="Calibri"/>
                <w:sz w:val="24"/>
                <w:szCs w:val="24"/>
              </w:rPr>
            </w:pPr>
          </w:p>
        </w:tc>
        <w:tc>
          <w:tcPr>
            <w:tcW w:w="6036" w:type="dxa"/>
          </w:tcPr>
          <w:p w14:paraId="1E9D48CF"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Set up ramps, rails, and other required skateboard apparatus.</w:t>
            </w:r>
          </w:p>
        </w:tc>
        <w:tc>
          <w:tcPr>
            <w:tcW w:w="1276" w:type="dxa"/>
          </w:tcPr>
          <w:p w14:paraId="12FEE2A0" w14:textId="77777777" w:rsidR="000F6BD0" w:rsidRPr="000F6BD0" w:rsidRDefault="000F6BD0" w:rsidP="00D13E80">
            <w:pPr>
              <w:spacing w:after="0"/>
              <w:jc w:val="center"/>
              <w:rPr>
                <w:rFonts w:ascii="Calibri" w:hAnsi="Calibri" w:cs="Calibri"/>
                <w:b/>
                <w:bCs/>
                <w:sz w:val="24"/>
                <w:szCs w:val="24"/>
              </w:rPr>
            </w:pPr>
          </w:p>
        </w:tc>
        <w:tc>
          <w:tcPr>
            <w:tcW w:w="1276" w:type="dxa"/>
          </w:tcPr>
          <w:p w14:paraId="5748DB28" w14:textId="77777777" w:rsidR="000F6BD0" w:rsidRPr="000F6BD0" w:rsidRDefault="000F6BD0" w:rsidP="00D13E80">
            <w:pPr>
              <w:spacing w:after="0"/>
              <w:jc w:val="center"/>
              <w:rPr>
                <w:rFonts w:ascii="Calibri" w:hAnsi="Calibri" w:cs="Calibri"/>
                <w:b/>
                <w:bCs/>
                <w:sz w:val="24"/>
                <w:szCs w:val="24"/>
              </w:rPr>
            </w:pPr>
          </w:p>
        </w:tc>
      </w:tr>
      <w:tr w:rsidR="000F6BD0" w:rsidRPr="000F6BD0" w14:paraId="298ED85C" w14:textId="77777777" w:rsidTr="000F6BD0">
        <w:trPr>
          <w:jc w:val="center"/>
        </w:trPr>
        <w:tc>
          <w:tcPr>
            <w:tcW w:w="338" w:type="dxa"/>
            <w:vMerge/>
          </w:tcPr>
          <w:p w14:paraId="7505EC40" w14:textId="77777777" w:rsidR="000F6BD0" w:rsidRPr="000F6BD0" w:rsidRDefault="000F6BD0" w:rsidP="00D13E80">
            <w:pPr>
              <w:spacing w:after="0"/>
              <w:rPr>
                <w:rFonts w:ascii="Calibri" w:hAnsi="Calibri" w:cs="Calibri"/>
                <w:sz w:val="24"/>
                <w:szCs w:val="24"/>
              </w:rPr>
            </w:pPr>
          </w:p>
        </w:tc>
        <w:tc>
          <w:tcPr>
            <w:tcW w:w="6036" w:type="dxa"/>
          </w:tcPr>
          <w:p w14:paraId="7F453687"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Organize interactive sessions or demonstrations during event intervals to keep the spectator's engagement.</w:t>
            </w:r>
          </w:p>
        </w:tc>
        <w:tc>
          <w:tcPr>
            <w:tcW w:w="1276" w:type="dxa"/>
          </w:tcPr>
          <w:p w14:paraId="1D49CCCF" w14:textId="77777777" w:rsidR="000F6BD0" w:rsidRPr="000F6BD0" w:rsidRDefault="000F6BD0" w:rsidP="00D13E80">
            <w:pPr>
              <w:spacing w:after="0"/>
              <w:jc w:val="center"/>
              <w:rPr>
                <w:rFonts w:ascii="Calibri" w:hAnsi="Calibri" w:cs="Calibri"/>
                <w:b/>
                <w:bCs/>
                <w:sz w:val="24"/>
                <w:szCs w:val="24"/>
              </w:rPr>
            </w:pPr>
          </w:p>
        </w:tc>
        <w:tc>
          <w:tcPr>
            <w:tcW w:w="1276" w:type="dxa"/>
          </w:tcPr>
          <w:p w14:paraId="3342ED1A" w14:textId="77777777" w:rsidR="000F6BD0" w:rsidRPr="000F6BD0" w:rsidRDefault="000F6BD0" w:rsidP="00D13E80">
            <w:pPr>
              <w:spacing w:after="0"/>
              <w:jc w:val="center"/>
              <w:rPr>
                <w:rFonts w:ascii="Calibri" w:hAnsi="Calibri" w:cs="Calibri"/>
                <w:b/>
                <w:bCs/>
                <w:sz w:val="24"/>
                <w:szCs w:val="24"/>
              </w:rPr>
            </w:pPr>
          </w:p>
        </w:tc>
      </w:tr>
      <w:tr w:rsidR="000F6BD0" w:rsidRPr="000F6BD0" w14:paraId="10740F7F" w14:textId="77777777" w:rsidTr="000F6BD0">
        <w:trPr>
          <w:jc w:val="center"/>
        </w:trPr>
        <w:tc>
          <w:tcPr>
            <w:tcW w:w="338" w:type="dxa"/>
            <w:vMerge w:val="restart"/>
            <w:vAlign w:val="center"/>
          </w:tcPr>
          <w:p w14:paraId="680F1A0F"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2</w:t>
            </w:r>
          </w:p>
        </w:tc>
        <w:tc>
          <w:tcPr>
            <w:tcW w:w="6036" w:type="dxa"/>
          </w:tcPr>
          <w:p w14:paraId="2667AD15" w14:textId="77777777" w:rsidR="000F6BD0" w:rsidRPr="000F6BD0" w:rsidRDefault="000F6BD0" w:rsidP="00D13E80">
            <w:pPr>
              <w:spacing w:after="0"/>
              <w:rPr>
                <w:rFonts w:ascii="Calibri" w:hAnsi="Calibri" w:cs="Calibri"/>
                <w:b/>
                <w:bCs/>
                <w:sz w:val="24"/>
                <w:szCs w:val="24"/>
              </w:rPr>
            </w:pPr>
            <w:r w:rsidRPr="000F6BD0">
              <w:rPr>
                <w:rFonts w:ascii="Calibri" w:hAnsi="Calibri" w:cs="Calibri"/>
                <w:b/>
                <w:bCs/>
                <w:sz w:val="24"/>
                <w:szCs w:val="24"/>
              </w:rPr>
              <w:t>Sponsorship and Collaboration</w:t>
            </w:r>
          </w:p>
        </w:tc>
        <w:tc>
          <w:tcPr>
            <w:tcW w:w="1276" w:type="dxa"/>
          </w:tcPr>
          <w:p w14:paraId="7267CD3A"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16 Apr</w:t>
            </w:r>
          </w:p>
        </w:tc>
        <w:tc>
          <w:tcPr>
            <w:tcW w:w="1276" w:type="dxa"/>
          </w:tcPr>
          <w:p w14:paraId="133918AB"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20 May</w:t>
            </w:r>
          </w:p>
        </w:tc>
      </w:tr>
      <w:tr w:rsidR="000F6BD0" w:rsidRPr="000F6BD0" w14:paraId="4112A4C9" w14:textId="77777777" w:rsidTr="000F6BD0">
        <w:trPr>
          <w:jc w:val="center"/>
        </w:trPr>
        <w:tc>
          <w:tcPr>
            <w:tcW w:w="338" w:type="dxa"/>
            <w:vMerge/>
          </w:tcPr>
          <w:p w14:paraId="4F833787" w14:textId="77777777" w:rsidR="000F6BD0" w:rsidRPr="000F6BD0" w:rsidRDefault="000F6BD0" w:rsidP="00D13E80">
            <w:pPr>
              <w:spacing w:after="0"/>
              <w:rPr>
                <w:rFonts w:ascii="Calibri" w:hAnsi="Calibri" w:cs="Calibri"/>
                <w:b/>
                <w:bCs/>
                <w:sz w:val="24"/>
                <w:szCs w:val="24"/>
              </w:rPr>
            </w:pPr>
          </w:p>
        </w:tc>
        <w:tc>
          <w:tcPr>
            <w:tcW w:w="6036" w:type="dxa"/>
          </w:tcPr>
          <w:p w14:paraId="77F61F50"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Approach at least three local businesses for sponsorship, offering them advertising space at the event.</w:t>
            </w:r>
          </w:p>
        </w:tc>
        <w:tc>
          <w:tcPr>
            <w:tcW w:w="1276" w:type="dxa"/>
          </w:tcPr>
          <w:p w14:paraId="381C4822" w14:textId="77777777" w:rsidR="000F6BD0" w:rsidRPr="000F6BD0" w:rsidRDefault="000F6BD0" w:rsidP="00D13E80">
            <w:pPr>
              <w:spacing w:after="0"/>
              <w:jc w:val="center"/>
              <w:rPr>
                <w:rFonts w:ascii="Calibri" w:hAnsi="Calibri" w:cs="Calibri"/>
                <w:b/>
                <w:bCs/>
                <w:sz w:val="24"/>
                <w:szCs w:val="24"/>
              </w:rPr>
            </w:pPr>
          </w:p>
        </w:tc>
        <w:tc>
          <w:tcPr>
            <w:tcW w:w="1276" w:type="dxa"/>
          </w:tcPr>
          <w:p w14:paraId="300814CC" w14:textId="77777777" w:rsidR="000F6BD0" w:rsidRPr="000F6BD0" w:rsidRDefault="000F6BD0" w:rsidP="00D13E80">
            <w:pPr>
              <w:spacing w:after="0"/>
              <w:jc w:val="center"/>
              <w:rPr>
                <w:rFonts w:ascii="Calibri" w:hAnsi="Calibri" w:cs="Calibri"/>
                <w:b/>
                <w:bCs/>
                <w:sz w:val="24"/>
                <w:szCs w:val="24"/>
              </w:rPr>
            </w:pPr>
          </w:p>
        </w:tc>
      </w:tr>
      <w:tr w:rsidR="000F6BD0" w:rsidRPr="000F6BD0" w14:paraId="7EF6D434" w14:textId="77777777" w:rsidTr="000F6BD0">
        <w:trPr>
          <w:jc w:val="center"/>
        </w:trPr>
        <w:tc>
          <w:tcPr>
            <w:tcW w:w="338" w:type="dxa"/>
            <w:vMerge/>
          </w:tcPr>
          <w:p w14:paraId="03488239" w14:textId="77777777" w:rsidR="000F6BD0" w:rsidRPr="000F6BD0" w:rsidRDefault="000F6BD0" w:rsidP="00D13E80">
            <w:pPr>
              <w:spacing w:after="0"/>
              <w:rPr>
                <w:rFonts w:ascii="Calibri" w:hAnsi="Calibri" w:cs="Calibri"/>
                <w:b/>
                <w:bCs/>
                <w:sz w:val="24"/>
                <w:szCs w:val="24"/>
              </w:rPr>
            </w:pPr>
          </w:p>
        </w:tc>
        <w:tc>
          <w:tcPr>
            <w:tcW w:w="6036" w:type="dxa"/>
          </w:tcPr>
          <w:p w14:paraId="0FB877F6"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Collaborate with local media outlets for event promotion and coverage.</w:t>
            </w:r>
          </w:p>
        </w:tc>
        <w:tc>
          <w:tcPr>
            <w:tcW w:w="1276" w:type="dxa"/>
          </w:tcPr>
          <w:p w14:paraId="32DED523" w14:textId="77777777" w:rsidR="000F6BD0" w:rsidRPr="000F6BD0" w:rsidRDefault="000F6BD0" w:rsidP="00D13E80">
            <w:pPr>
              <w:spacing w:after="0"/>
              <w:jc w:val="center"/>
              <w:rPr>
                <w:rFonts w:ascii="Calibri" w:hAnsi="Calibri" w:cs="Calibri"/>
                <w:b/>
                <w:bCs/>
                <w:sz w:val="24"/>
                <w:szCs w:val="24"/>
              </w:rPr>
            </w:pPr>
          </w:p>
        </w:tc>
        <w:tc>
          <w:tcPr>
            <w:tcW w:w="1276" w:type="dxa"/>
          </w:tcPr>
          <w:p w14:paraId="29A3761C" w14:textId="77777777" w:rsidR="000F6BD0" w:rsidRPr="000F6BD0" w:rsidRDefault="000F6BD0" w:rsidP="00D13E80">
            <w:pPr>
              <w:spacing w:after="0"/>
              <w:jc w:val="center"/>
              <w:rPr>
                <w:rFonts w:ascii="Calibri" w:hAnsi="Calibri" w:cs="Calibri"/>
                <w:b/>
                <w:bCs/>
                <w:sz w:val="24"/>
                <w:szCs w:val="24"/>
              </w:rPr>
            </w:pPr>
          </w:p>
        </w:tc>
      </w:tr>
      <w:tr w:rsidR="000F6BD0" w:rsidRPr="000F6BD0" w14:paraId="43E51049" w14:textId="77777777" w:rsidTr="000F6BD0">
        <w:trPr>
          <w:jc w:val="center"/>
        </w:trPr>
        <w:tc>
          <w:tcPr>
            <w:tcW w:w="338" w:type="dxa"/>
            <w:vMerge/>
          </w:tcPr>
          <w:p w14:paraId="5E37CC65" w14:textId="77777777" w:rsidR="000F6BD0" w:rsidRPr="000F6BD0" w:rsidRDefault="000F6BD0" w:rsidP="00D13E80">
            <w:pPr>
              <w:spacing w:after="0"/>
              <w:rPr>
                <w:rFonts w:ascii="Calibri" w:hAnsi="Calibri" w:cs="Calibri"/>
                <w:b/>
                <w:bCs/>
                <w:sz w:val="24"/>
                <w:szCs w:val="24"/>
              </w:rPr>
            </w:pPr>
          </w:p>
        </w:tc>
        <w:tc>
          <w:tcPr>
            <w:tcW w:w="6036" w:type="dxa"/>
          </w:tcPr>
          <w:p w14:paraId="1DA92220"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Engage with local skateboard shops or brands for possible partnerships, ensuring mutual promotion and support.</w:t>
            </w:r>
          </w:p>
        </w:tc>
        <w:tc>
          <w:tcPr>
            <w:tcW w:w="1276" w:type="dxa"/>
          </w:tcPr>
          <w:p w14:paraId="7C8EDA85" w14:textId="77777777" w:rsidR="000F6BD0" w:rsidRPr="000F6BD0" w:rsidRDefault="000F6BD0" w:rsidP="00D13E80">
            <w:pPr>
              <w:spacing w:after="0"/>
              <w:jc w:val="center"/>
              <w:rPr>
                <w:rFonts w:ascii="Calibri" w:hAnsi="Calibri" w:cs="Calibri"/>
                <w:b/>
                <w:bCs/>
                <w:sz w:val="24"/>
                <w:szCs w:val="24"/>
              </w:rPr>
            </w:pPr>
          </w:p>
        </w:tc>
        <w:tc>
          <w:tcPr>
            <w:tcW w:w="1276" w:type="dxa"/>
          </w:tcPr>
          <w:p w14:paraId="0F6229AA" w14:textId="77777777" w:rsidR="000F6BD0" w:rsidRPr="000F6BD0" w:rsidRDefault="000F6BD0" w:rsidP="00D13E80">
            <w:pPr>
              <w:spacing w:after="0"/>
              <w:jc w:val="center"/>
              <w:rPr>
                <w:rFonts w:ascii="Calibri" w:hAnsi="Calibri" w:cs="Calibri"/>
                <w:b/>
                <w:bCs/>
                <w:sz w:val="24"/>
                <w:szCs w:val="24"/>
              </w:rPr>
            </w:pPr>
          </w:p>
        </w:tc>
      </w:tr>
      <w:tr w:rsidR="000F6BD0" w:rsidRPr="000F6BD0" w14:paraId="38371AFC" w14:textId="77777777" w:rsidTr="000F6BD0">
        <w:trPr>
          <w:jc w:val="center"/>
        </w:trPr>
        <w:tc>
          <w:tcPr>
            <w:tcW w:w="338" w:type="dxa"/>
            <w:vMerge w:val="restart"/>
            <w:vAlign w:val="center"/>
          </w:tcPr>
          <w:p w14:paraId="45AE9CD5"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4</w:t>
            </w:r>
          </w:p>
        </w:tc>
        <w:tc>
          <w:tcPr>
            <w:tcW w:w="6036" w:type="dxa"/>
          </w:tcPr>
          <w:p w14:paraId="56C368D3" w14:textId="77777777" w:rsidR="000F6BD0" w:rsidRPr="000F6BD0" w:rsidRDefault="000F6BD0" w:rsidP="00D13E80">
            <w:pPr>
              <w:spacing w:after="0"/>
              <w:rPr>
                <w:rFonts w:ascii="Calibri" w:hAnsi="Calibri" w:cs="Calibri"/>
                <w:sz w:val="24"/>
                <w:szCs w:val="24"/>
              </w:rPr>
            </w:pPr>
            <w:r w:rsidRPr="000F6BD0">
              <w:rPr>
                <w:rFonts w:ascii="Calibri" w:hAnsi="Calibri" w:cs="Calibri"/>
                <w:b/>
                <w:bCs/>
                <w:sz w:val="24"/>
                <w:szCs w:val="24"/>
              </w:rPr>
              <w:t>Event Execution</w:t>
            </w:r>
          </w:p>
        </w:tc>
        <w:tc>
          <w:tcPr>
            <w:tcW w:w="1276" w:type="dxa"/>
          </w:tcPr>
          <w:p w14:paraId="21995181" w14:textId="77777777" w:rsidR="000F6BD0" w:rsidRPr="000F6BD0" w:rsidRDefault="000F6BD0" w:rsidP="00D13E80">
            <w:pPr>
              <w:spacing w:after="0"/>
              <w:rPr>
                <w:rFonts w:ascii="Calibri" w:hAnsi="Calibri" w:cs="Calibri"/>
                <w:b/>
                <w:bCs/>
                <w:sz w:val="24"/>
                <w:szCs w:val="24"/>
              </w:rPr>
            </w:pPr>
            <w:r w:rsidRPr="000F6BD0">
              <w:rPr>
                <w:rFonts w:ascii="Calibri" w:hAnsi="Calibri" w:cs="Calibri"/>
                <w:b/>
                <w:bCs/>
                <w:sz w:val="24"/>
                <w:szCs w:val="24"/>
              </w:rPr>
              <w:t>30 May</w:t>
            </w:r>
          </w:p>
        </w:tc>
        <w:tc>
          <w:tcPr>
            <w:tcW w:w="1276" w:type="dxa"/>
          </w:tcPr>
          <w:p w14:paraId="11D87617"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31 May</w:t>
            </w:r>
          </w:p>
        </w:tc>
      </w:tr>
      <w:tr w:rsidR="000F6BD0" w:rsidRPr="000F6BD0" w14:paraId="624FAF49" w14:textId="77777777" w:rsidTr="000F6BD0">
        <w:trPr>
          <w:jc w:val="center"/>
        </w:trPr>
        <w:tc>
          <w:tcPr>
            <w:tcW w:w="338" w:type="dxa"/>
            <w:vMerge/>
            <w:vAlign w:val="center"/>
          </w:tcPr>
          <w:p w14:paraId="35130C17" w14:textId="77777777" w:rsidR="000F6BD0" w:rsidRPr="000F6BD0" w:rsidRDefault="000F6BD0" w:rsidP="00D13E80">
            <w:pPr>
              <w:spacing w:after="0"/>
              <w:jc w:val="center"/>
              <w:rPr>
                <w:rFonts w:ascii="Calibri" w:hAnsi="Calibri" w:cs="Calibri"/>
                <w:b/>
                <w:bCs/>
                <w:sz w:val="24"/>
                <w:szCs w:val="24"/>
              </w:rPr>
            </w:pPr>
          </w:p>
        </w:tc>
        <w:tc>
          <w:tcPr>
            <w:tcW w:w="6036" w:type="dxa"/>
          </w:tcPr>
          <w:p w14:paraId="36C3A054"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Organize the event in various categories, possibly based on age or skill level, to ensure wide participation.</w:t>
            </w:r>
          </w:p>
        </w:tc>
        <w:tc>
          <w:tcPr>
            <w:tcW w:w="1276" w:type="dxa"/>
          </w:tcPr>
          <w:p w14:paraId="09EA856B" w14:textId="77777777" w:rsidR="000F6BD0" w:rsidRPr="000F6BD0" w:rsidRDefault="000F6BD0" w:rsidP="00D13E80">
            <w:pPr>
              <w:spacing w:after="0"/>
              <w:rPr>
                <w:rFonts w:ascii="Calibri" w:hAnsi="Calibri" w:cs="Calibri"/>
                <w:b/>
                <w:bCs/>
                <w:sz w:val="24"/>
                <w:szCs w:val="24"/>
              </w:rPr>
            </w:pPr>
          </w:p>
        </w:tc>
        <w:tc>
          <w:tcPr>
            <w:tcW w:w="1276" w:type="dxa"/>
          </w:tcPr>
          <w:p w14:paraId="050D179E" w14:textId="77777777" w:rsidR="000F6BD0" w:rsidRPr="000F6BD0" w:rsidRDefault="000F6BD0" w:rsidP="00D13E80">
            <w:pPr>
              <w:spacing w:after="0"/>
              <w:rPr>
                <w:rFonts w:ascii="Calibri" w:hAnsi="Calibri" w:cs="Calibri"/>
                <w:b/>
                <w:bCs/>
                <w:sz w:val="24"/>
                <w:szCs w:val="24"/>
              </w:rPr>
            </w:pPr>
          </w:p>
        </w:tc>
      </w:tr>
      <w:tr w:rsidR="000F6BD0" w:rsidRPr="000F6BD0" w14:paraId="7E497B18" w14:textId="77777777" w:rsidTr="000F6BD0">
        <w:trPr>
          <w:jc w:val="center"/>
        </w:trPr>
        <w:tc>
          <w:tcPr>
            <w:tcW w:w="338" w:type="dxa"/>
            <w:vMerge/>
            <w:vAlign w:val="center"/>
          </w:tcPr>
          <w:p w14:paraId="260467C7" w14:textId="77777777" w:rsidR="000F6BD0" w:rsidRPr="000F6BD0" w:rsidRDefault="000F6BD0" w:rsidP="00D13E80">
            <w:pPr>
              <w:spacing w:after="0"/>
              <w:jc w:val="center"/>
              <w:rPr>
                <w:rFonts w:ascii="Calibri" w:hAnsi="Calibri" w:cs="Calibri"/>
                <w:b/>
                <w:bCs/>
                <w:sz w:val="24"/>
                <w:szCs w:val="24"/>
              </w:rPr>
            </w:pPr>
          </w:p>
        </w:tc>
        <w:tc>
          <w:tcPr>
            <w:tcW w:w="6036" w:type="dxa"/>
          </w:tcPr>
          <w:p w14:paraId="120DF21F"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Arrange for experienced judges to evaluate performances.</w:t>
            </w:r>
          </w:p>
        </w:tc>
        <w:tc>
          <w:tcPr>
            <w:tcW w:w="1276" w:type="dxa"/>
          </w:tcPr>
          <w:p w14:paraId="3C0E44E9" w14:textId="77777777" w:rsidR="000F6BD0" w:rsidRPr="000F6BD0" w:rsidRDefault="000F6BD0" w:rsidP="00D13E80">
            <w:pPr>
              <w:spacing w:after="0"/>
              <w:rPr>
                <w:rFonts w:ascii="Calibri" w:hAnsi="Calibri" w:cs="Calibri"/>
                <w:b/>
                <w:bCs/>
                <w:sz w:val="24"/>
                <w:szCs w:val="24"/>
              </w:rPr>
            </w:pPr>
          </w:p>
        </w:tc>
        <w:tc>
          <w:tcPr>
            <w:tcW w:w="1276" w:type="dxa"/>
          </w:tcPr>
          <w:p w14:paraId="0A767A96" w14:textId="77777777" w:rsidR="000F6BD0" w:rsidRPr="000F6BD0" w:rsidRDefault="000F6BD0" w:rsidP="00D13E80">
            <w:pPr>
              <w:spacing w:after="0"/>
              <w:rPr>
                <w:rFonts w:ascii="Calibri" w:hAnsi="Calibri" w:cs="Calibri"/>
                <w:b/>
                <w:bCs/>
                <w:sz w:val="24"/>
                <w:szCs w:val="24"/>
              </w:rPr>
            </w:pPr>
          </w:p>
        </w:tc>
      </w:tr>
      <w:tr w:rsidR="000F6BD0" w:rsidRPr="000F6BD0" w14:paraId="5546E0F5" w14:textId="77777777" w:rsidTr="000F6BD0">
        <w:trPr>
          <w:jc w:val="center"/>
        </w:trPr>
        <w:tc>
          <w:tcPr>
            <w:tcW w:w="338" w:type="dxa"/>
            <w:vMerge/>
            <w:vAlign w:val="center"/>
          </w:tcPr>
          <w:p w14:paraId="6404472B" w14:textId="77777777" w:rsidR="000F6BD0" w:rsidRPr="000F6BD0" w:rsidRDefault="000F6BD0" w:rsidP="00D13E80">
            <w:pPr>
              <w:spacing w:after="0"/>
              <w:jc w:val="center"/>
              <w:rPr>
                <w:rFonts w:ascii="Calibri" w:hAnsi="Calibri" w:cs="Calibri"/>
                <w:b/>
                <w:bCs/>
                <w:sz w:val="24"/>
                <w:szCs w:val="24"/>
              </w:rPr>
            </w:pPr>
          </w:p>
        </w:tc>
        <w:tc>
          <w:tcPr>
            <w:tcW w:w="6036" w:type="dxa"/>
          </w:tcPr>
          <w:p w14:paraId="132B3BC7"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Organize award ceremonies for category winners and provide certificates or medals as tokens of achievement.</w:t>
            </w:r>
          </w:p>
        </w:tc>
        <w:tc>
          <w:tcPr>
            <w:tcW w:w="1276" w:type="dxa"/>
          </w:tcPr>
          <w:p w14:paraId="7CA0FE22" w14:textId="77777777" w:rsidR="000F6BD0" w:rsidRPr="000F6BD0" w:rsidRDefault="000F6BD0" w:rsidP="00D13E80">
            <w:pPr>
              <w:spacing w:after="0"/>
              <w:rPr>
                <w:rFonts w:ascii="Calibri" w:hAnsi="Calibri" w:cs="Calibri"/>
                <w:b/>
                <w:bCs/>
                <w:sz w:val="24"/>
                <w:szCs w:val="24"/>
              </w:rPr>
            </w:pPr>
          </w:p>
        </w:tc>
        <w:tc>
          <w:tcPr>
            <w:tcW w:w="1276" w:type="dxa"/>
          </w:tcPr>
          <w:p w14:paraId="47424B13" w14:textId="77777777" w:rsidR="000F6BD0" w:rsidRPr="000F6BD0" w:rsidRDefault="000F6BD0" w:rsidP="00D13E80">
            <w:pPr>
              <w:spacing w:after="0"/>
              <w:rPr>
                <w:rFonts w:ascii="Calibri" w:hAnsi="Calibri" w:cs="Calibri"/>
                <w:b/>
                <w:bCs/>
                <w:sz w:val="24"/>
                <w:szCs w:val="24"/>
              </w:rPr>
            </w:pPr>
          </w:p>
        </w:tc>
      </w:tr>
      <w:tr w:rsidR="000F6BD0" w:rsidRPr="000F6BD0" w14:paraId="1D3ABEDD" w14:textId="77777777" w:rsidTr="000F6BD0">
        <w:trPr>
          <w:jc w:val="center"/>
        </w:trPr>
        <w:tc>
          <w:tcPr>
            <w:tcW w:w="338" w:type="dxa"/>
            <w:vMerge w:val="restart"/>
            <w:vAlign w:val="center"/>
          </w:tcPr>
          <w:p w14:paraId="1B30F4AB"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5</w:t>
            </w:r>
          </w:p>
        </w:tc>
        <w:tc>
          <w:tcPr>
            <w:tcW w:w="6036" w:type="dxa"/>
          </w:tcPr>
          <w:p w14:paraId="4026F98C" w14:textId="77777777" w:rsidR="000F6BD0" w:rsidRPr="000F6BD0" w:rsidRDefault="000F6BD0" w:rsidP="00D13E80">
            <w:pPr>
              <w:spacing w:after="0"/>
              <w:rPr>
                <w:rFonts w:ascii="Calibri" w:hAnsi="Calibri" w:cs="Calibri"/>
                <w:b/>
                <w:bCs/>
                <w:sz w:val="24"/>
                <w:szCs w:val="24"/>
              </w:rPr>
            </w:pPr>
            <w:r w:rsidRPr="000F6BD0">
              <w:rPr>
                <w:rFonts w:ascii="Calibri" w:hAnsi="Calibri" w:cs="Calibri"/>
                <w:b/>
                <w:bCs/>
                <w:sz w:val="24"/>
                <w:szCs w:val="24"/>
              </w:rPr>
              <w:t>Post-event Activities</w:t>
            </w:r>
          </w:p>
        </w:tc>
        <w:tc>
          <w:tcPr>
            <w:tcW w:w="1276" w:type="dxa"/>
          </w:tcPr>
          <w:p w14:paraId="324036E4" w14:textId="77777777" w:rsidR="000F6BD0" w:rsidRPr="000F6BD0" w:rsidRDefault="000F6BD0" w:rsidP="00D13E80">
            <w:pPr>
              <w:spacing w:after="0"/>
              <w:rPr>
                <w:rFonts w:ascii="Calibri" w:hAnsi="Calibri" w:cs="Calibri"/>
                <w:b/>
                <w:bCs/>
                <w:sz w:val="24"/>
                <w:szCs w:val="24"/>
              </w:rPr>
            </w:pPr>
            <w:r w:rsidRPr="000F6BD0">
              <w:rPr>
                <w:rFonts w:ascii="Calibri" w:hAnsi="Calibri" w:cs="Calibri"/>
                <w:b/>
                <w:bCs/>
                <w:sz w:val="24"/>
                <w:szCs w:val="24"/>
              </w:rPr>
              <w:t>01 Jun</w:t>
            </w:r>
          </w:p>
        </w:tc>
        <w:tc>
          <w:tcPr>
            <w:tcW w:w="1276" w:type="dxa"/>
          </w:tcPr>
          <w:p w14:paraId="6486AA28" w14:textId="77777777" w:rsidR="000F6BD0" w:rsidRPr="000F6BD0" w:rsidRDefault="000F6BD0" w:rsidP="00D13E80">
            <w:pPr>
              <w:spacing w:after="0"/>
              <w:rPr>
                <w:rFonts w:ascii="Calibri" w:hAnsi="Calibri" w:cs="Calibri"/>
                <w:b/>
                <w:bCs/>
                <w:sz w:val="24"/>
                <w:szCs w:val="24"/>
              </w:rPr>
            </w:pPr>
            <w:r w:rsidRPr="000F6BD0">
              <w:rPr>
                <w:rFonts w:ascii="Calibri" w:hAnsi="Calibri" w:cs="Calibri"/>
                <w:b/>
                <w:bCs/>
                <w:sz w:val="24"/>
                <w:szCs w:val="24"/>
              </w:rPr>
              <w:t>02 Jun</w:t>
            </w:r>
          </w:p>
        </w:tc>
      </w:tr>
      <w:tr w:rsidR="000F6BD0" w:rsidRPr="000F6BD0" w14:paraId="3C15EA64" w14:textId="77777777" w:rsidTr="000F6BD0">
        <w:trPr>
          <w:jc w:val="center"/>
        </w:trPr>
        <w:tc>
          <w:tcPr>
            <w:tcW w:w="338" w:type="dxa"/>
            <w:vMerge/>
          </w:tcPr>
          <w:p w14:paraId="71B8E133" w14:textId="77777777" w:rsidR="000F6BD0" w:rsidRPr="000F6BD0" w:rsidRDefault="000F6BD0" w:rsidP="00D13E80">
            <w:pPr>
              <w:spacing w:after="0"/>
              <w:rPr>
                <w:rFonts w:ascii="Calibri" w:hAnsi="Calibri" w:cs="Calibri"/>
                <w:b/>
                <w:bCs/>
                <w:sz w:val="24"/>
                <w:szCs w:val="24"/>
              </w:rPr>
            </w:pPr>
          </w:p>
        </w:tc>
        <w:tc>
          <w:tcPr>
            <w:tcW w:w="6036" w:type="dxa"/>
          </w:tcPr>
          <w:p w14:paraId="5CA45537"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Collate feedback from participants, sponsors, and spectators to gauge the event's success and areas of improvement.</w:t>
            </w:r>
          </w:p>
        </w:tc>
        <w:tc>
          <w:tcPr>
            <w:tcW w:w="1276" w:type="dxa"/>
          </w:tcPr>
          <w:p w14:paraId="27660A34" w14:textId="77777777" w:rsidR="000F6BD0" w:rsidRPr="000F6BD0" w:rsidRDefault="000F6BD0" w:rsidP="00D13E80">
            <w:pPr>
              <w:spacing w:after="0"/>
              <w:rPr>
                <w:rFonts w:ascii="Calibri" w:hAnsi="Calibri" w:cs="Calibri"/>
                <w:b/>
                <w:bCs/>
                <w:sz w:val="24"/>
                <w:szCs w:val="24"/>
              </w:rPr>
            </w:pPr>
          </w:p>
        </w:tc>
        <w:tc>
          <w:tcPr>
            <w:tcW w:w="1276" w:type="dxa"/>
          </w:tcPr>
          <w:p w14:paraId="10A243F6" w14:textId="77777777" w:rsidR="000F6BD0" w:rsidRPr="000F6BD0" w:rsidRDefault="000F6BD0" w:rsidP="00D13E80">
            <w:pPr>
              <w:spacing w:after="0"/>
              <w:rPr>
                <w:rFonts w:ascii="Calibri" w:hAnsi="Calibri" w:cs="Calibri"/>
                <w:b/>
                <w:bCs/>
                <w:sz w:val="24"/>
                <w:szCs w:val="24"/>
              </w:rPr>
            </w:pPr>
          </w:p>
        </w:tc>
      </w:tr>
      <w:tr w:rsidR="000F6BD0" w:rsidRPr="000F6BD0" w14:paraId="1E4B1ACB" w14:textId="77777777" w:rsidTr="000F6BD0">
        <w:trPr>
          <w:jc w:val="center"/>
        </w:trPr>
        <w:tc>
          <w:tcPr>
            <w:tcW w:w="338" w:type="dxa"/>
            <w:vMerge/>
          </w:tcPr>
          <w:p w14:paraId="2FCDD6BF" w14:textId="77777777" w:rsidR="000F6BD0" w:rsidRPr="000F6BD0" w:rsidRDefault="000F6BD0" w:rsidP="00D13E80">
            <w:pPr>
              <w:spacing w:after="0"/>
              <w:rPr>
                <w:rFonts w:ascii="Calibri" w:hAnsi="Calibri" w:cs="Calibri"/>
                <w:b/>
                <w:bCs/>
                <w:sz w:val="24"/>
                <w:szCs w:val="24"/>
              </w:rPr>
            </w:pPr>
          </w:p>
        </w:tc>
        <w:tc>
          <w:tcPr>
            <w:tcW w:w="6036" w:type="dxa"/>
          </w:tcPr>
          <w:p w14:paraId="06B41DC1"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Publish event highlights and results on local media platforms and social media channels.</w:t>
            </w:r>
          </w:p>
        </w:tc>
        <w:tc>
          <w:tcPr>
            <w:tcW w:w="1276" w:type="dxa"/>
          </w:tcPr>
          <w:p w14:paraId="46E629B6" w14:textId="77777777" w:rsidR="000F6BD0" w:rsidRPr="000F6BD0" w:rsidRDefault="000F6BD0" w:rsidP="00D13E80">
            <w:pPr>
              <w:spacing w:after="0"/>
              <w:rPr>
                <w:rFonts w:ascii="Calibri" w:hAnsi="Calibri" w:cs="Calibri"/>
                <w:b/>
                <w:bCs/>
                <w:sz w:val="24"/>
                <w:szCs w:val="24"/>
              </w:rPr>
            </w:pPr>
          </w:p>
        </w:tc>
        <w:tc>
          <w:tcPr>
            <w:tcW w:w="1276" w:type="dxa"/>
          </w:tcPr>
          <w:p w14:paraId="06DB1897" w14:textId="77777777" w:rsidR="000F6BD0" w:rsidRPr="000F6BD0" w:rsidRDefault="000F6BD0" w:rsidP="00D13E80">
            <w:pPr>
              <w:spacing w:after="0"/>
              <w:rPr>
                <w:rFonts w:ascii="Calibri" w:hAnsi="Calibri" w:cs="Calibri"/>
                <w:b/>
                <w:bCs/>
                <w:sz w:val="24"/>
                <w:szCs w:val="24"/>
              </w:rPr>
            </w:pPr>
          </w:p>
        </w:tc>
      </w:tr>
      <w:tr w:rsidR="000F6BD0" w:rsidRPr="000F6BD0" w14:paraId="11C33CA4" w14:textId="77777777" w:rsidTr="000F6BD0">
        <w:trPr>
          <w:jc w:val="center"/>
        </w:trPr>
        <w:tc>
          <w:tcPr>
            <w:tcW w:w="338" w:type="dxa"/>
            <w:vMerge/>
          </w:tcPr>
          <w:p w14:paraId="424FB197" w14:textId="77777777" w:rsidR="000F6BD0" w:rsidRPr="000F6BD0" w:rsidRDefault="000F6BD0" w:rsidP="00D13E80">
            <w:pPr>
              <w:spacing w:after="0"/>
              <w:rPr>
                <w:rFonts w:ascii="Calibri" w:hAnsi="Calibri" w:cs="Calibri"/>
                <w:b/>
                <w:bCs/>
                <w:sz w:val="24"/>
                <w:szCs w:val="24"/>
              </w:rPr>
            </w:pPr>
          </w:p>
        </w:tc>
        <w:tc>
          <w:tcPr>
            <w:tcW w:w="6036" w:type="dxa"/>
          </w:tcPr>
          <w:p w14:paraId="065CD184" w14:textId="77777777" w:rsidR="000F6BD0" w:rsidRPr="000F6BD0" w:rsidRDefault="000F6BD0" w:rsidP="00D13E80">
            <w:pPr>
              <w:spacing w:after="0"/>
              <w:rPr>
                <w:rFonts w:ascii="Calibri" w:hAnsi="Calibri" w:cs="Calibri"/>
                <w:sz w:val="24"/>
                <w:szCs w:val="24"/>
              </w:rPr>
            </w:pPr>
            <w:r w:rsidRPr="000F6BD0">
              <w:rPr>
                <w:rFonts w:ascii="Calibri" w:hAnsi="Calibri" w:cs="Calibri"/>
                <w:sz w:val="24"/>
                <w:szCs w:val="24"/>
              </w:rPr>
              <w:t>Organize a small gathering or celebration for the volunteers and key stakeholders to acknowledge their efforts.</w:t>
            </w:r>
          </w:p>
        </w:tc>
        <w:tc>
          <w:tcPr>
            <w:tcW w:w="1276" w:type="dxa"/>
          </w:tcPr>
          <w:p w14:paraId="31DE5865" w14:textId="77777777" w:rsidR="000F6BD0" w:rsidRPr="000F6BD0" w:rsidRDefault="000F6BD0" w:rsidP="00D13E80">
            <w:pPr>
              <w:spacing w:after="0"/>
              <w:rPr>
                <w:rFonts w:ascii="Calibri" w:hAnsi="Calibri" w:cs="Calibri"/>
                <w:b/>
                <w:bCs/>
                <w:sz w:val="24"/>
                <w:szCs w:val="24"/>
              </w:rPr>
            </w:pPr>
          </w:p>
        </w:tc>
        <w:tc>
          <w:tcPr>
            <w:tcW w:w="1276" w:type="dxa"/>
          </w:tcPr>
          <w:p w14:paraId="39F1F14F" w14:textId="77777777" w:rsidR="000F6BD0" w:rsidRPr="000F6BD0" w:rsidRDefault="000F6BD0" w:rsidP="00D13E80">
            <w:pPr>
              <w:spacing w:after="0"/>
              <w:rPr>
                <w:rFonts w:ascii="Calibri" w:hAnsi="Calibri" w:cs="Calibri"/>
                <w:b/>
                <w:bCs/>
                <w:sz w:val="24"/>
                <w:szCs w:val="24"/>
              </w:rPr>
            </w:pPr>
          </w:p>
        </w:tc>
      </w:tr>
      <w:tr w:rsidR="000F6BD0" w:rsidRPr="000F6BD0" w14:paraId="4531F9EF" w14:textId="77777777" w:rsidTr="000F6BD0">
        <w:trPr>
          <w:jc w:val="center"/>
        </w:trPr>
        <w:tc>
          <w:tcPr>
            <w:tcW w:w="338" w:type="dxa"/>
          </w:tcPr>
          <w:p w14:paraId="09FA2A5C" w14:textId="77777777" w:rsidR="000F6BD0" w:rsidRPr="000F6BD0" w:rsidRDefault="000F6BD0" w:rsidP="00D13E80">
            <w:pPr>
              <w:spacing w:after="0"/>
              <w:rPr>
                <w:rFonts w:ascii="Calibri" w:hAnsi="Calibri" w:cs="Calibri"/>
                <w:b/>
                <w:bCs/>
                <w:sz w:val="24"/>
                <w:szCs w:val="24"/>
              </w:rPr>
            </w:pPr>
          </w:p>
        </w:tc>
        <w:tc>
          <w:tcPr>
            <w:tcW w:w="7312" w:type="dxa"/>
            <w:gridSpan w:val="2"/>
          </w:tcPr>
          <w:p w14:paraId="5D37C989" w14:textId="77777777" w:rsidR="000F6BD0" w:rsidRPr="000F6BD0" w:rsidRDefault="000F6BD0" w:rsidP="00D13E80">
            <w:pPr>
              <w:spacing w:after="0"/>
              <w:rPr>
                <w:rFonts w:ascii="Calibri" w:hAnsi="Calibri" w:cs="Calibri"/>
                <w:b/>
                <w:bCs/>
                <w:sz w:val="24"/>
                <w:szCs w:val="24"/>
              </w:rPr>
            </w:pPr>
            <w:r w:rsidRPr="000F6BD0">
              <w:rPr>
                <w:rFonts w:ascii="Calibri" w:hAnsi="Calibri" w:cs="Calibri"/>
                <w:b/>
                <w:bCs/>
                <w:sz w:val="24"/>
                <w:szCs w:val="24"/>
              </w:rPr>
              <w:t>Closure/Handover Meeting</w:t>
            </w:r>
          </w:p>
        </w:tc>
        <w:tc>
          <w:tcPr>
            <w:tcW w:w="1276" w:type="dxa"/>
          </w:tcPr>
          <w:p w14:paraId="403B7CDD" w14:textId="77777777" w:rsidR="000F6BD0" w:rsidRPr="000F6BD0" w:rsidRDefault="000F6BD0" w:rsidP="00D13E80">
            <w:pPr>
              <w:spacing w:after="0"/>
              <w:jc w:val="center"/>
              <w:rPr>
                <w:rFonts w:ascii="Calibri" w:hAnsi="Calibri" w:cs="Calibri"/>
                <w:b/>
                <w:bCs/>
                <w:sz w:val="24"/>
                <w:szCs w:val="24"/>
              </w:rPr>
            </w:pPr>
            <w:r w:rsidRPr="000F6BD0">
              <w:rPr>
                <w:rFonts w:ascii="Calibri" w:hAnsi="Calibri" w:cs="Calibri"/>
                <w:b/>
                <w:bCs/>
                <w:sz w:val="24"/>
                <w:szCs w:val="24"/>
              </w:rPr>
              <w:t>4 June</w:t>
            </w:r>
          </w:p>
        </w:tc>
      </w:tr>
    </w:tbl>
    <w:p w14:paraId="294E22E3" w14:textId="77777777" w:rsidR="000F6BD0" w:rsidRPr="0097345A" w:rsidRDefault="000F6BD0" w:rsidP="000F6BD0">
      <w:pPr>
        <w:spacing w:after="0"/>
        <w:rPr>
          <w:rFonts w:asciiTheme="minorHAnsi" w:hAnsiTheme="minorHAnsi" w:cstheme="minorHAnsi"/>
          <w:sz w:val="18"/>
          <w:szCs w:val="18"/>
        </w:rPr>
      </w:pPr>
      <w:r w:rsidRPr="0097345A">
        <w:rPr>
          <w:rFonts w:asciiTheme="minorHAnsi" w:hAnsiTheme="minorHAnsi" w:cstheme="minorHAnsi"/>
          <w:sz w:val="18"/>
          <w:szCs w:val="18"/>
        </w:rPr>
        <w:tab/>
      </w:r>
      <w:r w:rsidRPr="0097345A">
        <w:rPr>
          <w:rFonts w:asciiTheme="minorHAnsi" w:hAnsiTheme="minorHAnsi" w:cstheme="minorHAnsi"/>
          <w:sz w:val="18"/>
          <w:szCs w:val="18"/>
        </w:rPr>
        <w:tab/>
      </w:r>
      <w:r w:rsidRPr="0097345A">
        <w:rPr>
          <w:rFonts w:asciiTheme="minorHAnsi" w:hAnsiTheme="minorHAnsi" w:cstheme="minorHAnsi"/>
          <w:sz w:val="18"/>
          <w:szCs w:val="18"/>
        </w:rPr>
        <w:tab/>
      </w:r>
      <w:r w:rsidRPr="0097345A">
        <w:rPr>
          <w:rFonts w:asciiTheme="minorHAnsi" w:hAnsiTheme="minorHAnsi" w:cstheme="minorHAnsi"/>
          <w:sz w:val="18"/>
          <w:szCs w:val="18"/>
        </w:rPr>
        <w:tab/>
      </w:r>
    </w:p>
    <w:tbl>
      <w:tblPr>
        <w:tblStyle w:val="TableGrid"/>
        <w:tblW w:w="0" w:type="auto"/>
        <w:jc w:val="center"/>
        <w:tblLook w:val="04A0" w:firstRow="1" w:lastRow="0" w:firstColumn="1" w:lastColumn="0" w:noHBand="0" w:noVBand="1"/>
      </w:tblPr>
      <w:tblGrid>
        <w:gridCol w:w="3539"/>
        <w:gridCol w:w="1701"/>
        <w:gridCol w:w="3639"/>
      </w:tblGrid>
      <w:tr w:rsidR="000F6BD0" w:rsidRPr="000F6BD0" w14:paraId="1F1DBB5B" w14:textId="77777777" w:rsidTr="000F6BD0">
        <w:trPr>
          <w:jc w:val="center"/>
        </w:trPr>
        <w:tc>
          <w:tcPr>
            <w:tcW w:w="3539" w:type="dxa"/>
          </w:tcPr>
          <w:p w14:paraId="359D28DF" w14:textId="77777777" w:rsidR="000F6BD0" w:rsidRPr="000F6BD0" w:rsidRDefault="000F6BD0" w:rsidP="000F6BD0">
            <w:pPr>
              <w:spacing w:after="0"/>
              <w:jc w:val="center"/>
              <w:rPr>
                <w:rFonts w:ascii="Calibri" w:hAnsi="Calibri" w:cs="Calibri"/>
                <w:sz w:val="24"/>
                <w:szCs w:val="24"/>
              </w:rPr>
            </w:pPr>
            <w:r w:rsidRPr="000F6BD0">
              <w:rPr>
                <w:rFonts w:ascii="Calibri" w:hAnsi="Calibri" w:cs="Calibri"/>
                <w:sz w:val="24"/>
                <w:szCs w:val="24"/>
              </w:rPr>
              <w:t>Giovanni Toccu ___________________</w:t>
            </w:r>
          </w:p>
        </w:tc>
        <w:tc>
          <w:tcPr>
            <w:tcW w:w="1701" w:type="dxa"/>
          </w:tcPr>
          <w:p w14:paraId="6935B4A6" w14:textId="77777777" w:rsidR="000F6BD0" w:rsidRPr="000F6BD0" w:rsidRDefault="000F6BD0" w:rsidP="000F6BD0">
            <w:pPr>
              <w:spacing w:after="0"/>
              <w:jc w:val="center"/>
              <w:rPr>
                <w:rFonts w:ascii="Calibri" w:hAnsi="Calibri" w:cs="Calibri"/>
                <w:sz w:val="24"/>
                <w:szCs w:val="24"/>
              </w:rPr>
            </w:pPr>
            <w:r w:rsidRPr="000F6BD0">
              <w:rPr>
                <w:rFonts w:ascii="Calibri" w:hAnsi="Calibri" w:cs="Calibri"/>
                <w:sz w:val="24"/>
                <w:szCs w:val="24"/>
              </w:rPr>
              <w:t>Feb 02 2023</w:t>
            </w:r>
          </w:p>
        </w:tc>
        <w:tc>
          <w:tcPr>
            <w:tcW w:w="3639" w:type="dxa"/>
          </w:tcPr>
          <w:p w14:paraId="4C6022A4" w14:textId="77777777" w:rsidR="000F6BD0" w:rsidRPr="000F6BD0" w:rsidRDefault="000F6BD0" w:rsidP="000F6BD0">
            <w:pPr>
              <w:spacing w:after="0"/>
              <w:jc w:val="center"/>
              <w:rPr>
                <w:rFonts w:ascii="Calibri" w:hAnsi="Calibri" w:cs="Calibri"/>
                <w:sz w:val="24"/>
                <w:szCs w:val="24"/>
              </w:rPr>
            </w:pPr>
            <w:r w:rsidRPr="000F6BD0">
              <w:rPr>
                <w:rFonts w:ascii="Calibri" w:hAnsi="Calibri" w:cs="Calibri"/>
                <w:sz w:val="24"/>
                <w:szCs w:val="24"/>
              </w:rPr>
              <w:t xml:space="preserve">Piotr </w:t>
            </w:r>
            <w:proofErr w:type="spellStart"/>
            <w:r w:rsidRPr="000F6BD0">
              <w:rPr>
                <w:rFonts w:ascii="Calibri" w:hAnsi="Calibri" w:cs="Calibri"/>
                <w:sz w:val="24"/>
                <w:szCs w:val="24"/>
              </w:rPr>
              <w:t>Malarz</w:t>
            </w:r>
            <w:proofErr w:type="spellEnd"/>
            <w:r w:rsidRPr="000F6BD0">
              <w:rPr>
                <w:rFonts w:ascii="Calibri" w:hAnsi="Calibri" w:cs="Calibri"/>
                <w:sz w:val="24"/>
                <w:szCs w:val="24"/>
              </w:rPr>
              <w:t xml:space="preserve"> ___________________</w:t>
            </w:r>
          </w:p>
        </w:tc>
      </w:tr>
    </w:tbl>
    <w:p w14:paraId="21308330" w14:textId="653D3311" w:rsidR="005940D6" w:rsidRPr="000F6BD0" w:rsidRDefault="005940D6" w:rsidP="000F6BD0">
      <w:pPr>
        <w:widowControl/>
        <w:spacing w:after="160" w:line="259" w:lineRule="auto"/>
        <w:rPr>
          <w:b/>
          <w:bCs/>
        </w:rPr>
      </w:pPr>
    </w:p>
    <w:sectPr w:rsidR="005940D6" w:rsidRPr="000F6B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D0"/>
    <w:rsid w:val="0007128D"/>
    <w:rsid w:val="000F6BD0"/>
    <w:rsid w:val="005940D6"/>
    <w:rsid w:val="00881887"/>
    <w:rsid w:val="00B91768"/>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EC968B2"/>
  <w15:chartTrackingRefBased/>
  <w15:docId w15:val="{A96E969D-9A5D-6146-9A4A-46802F50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D0"/>
    <w:pPr>
      <w:widowControl w:val="0"/>
      <w:spacing w:after="200" w:line="276" w:lineRule="auto"/>
    </w:pPr>
    <w:rPr>
      <w:rFonts w:ascii="Garamond" w:eastAsia="Calibri" w:hAnsi="Garamond" w:cs="Times New Roman"/>
      <w:kern w:val="0"/>
      <w:sz w:val="26"/>
      <w:szCs w:val="26"/>
      <w:lang w:val="en-US"/>
      <w14:ligatures w14:val="none"/>
    </w:rPr>
  </w:style>
  <w:style w:type="paragraph" w:styleId="Heading1">
    <w:name w:val="heading 1"/>
    <w:basedOn w:val="Normal"/>
    <w:next w:val="Normal"/>
    <w:link w:val="Heading1Char"/>
    <w:uiPriority w:val="9"/>
    <w:qFormat/>
    <w:rsid w:val="000F6BD0"/>
    <w:pPr>
      <w:keepNext/>
      <w:keepLines/>
      <w:widowControl/>
      <w:spacing w:before="360" w:after="80" w:line="240" w:lineRule="auto"/>
      <w:outlineLvl w:val="0"/>
    </w:pPr>
    <w:rPr>
      <w:rFonts w:asciiTheme="majorHAnsi" w:eastAsiaTheme="majorEastAsia" w:hAnsiTheme="majorHAnsi" w:cstheme="majorBidi"/>
      <w:color w:val="0F4761" w:themeColor="accent1" w:themeShade="BF"/>
      <w:kern w:val="2"/>
      <w:sz w:val="40"/>
      <w:szCs w:val="40"/>
      <w:lang w:val="en-IT"/>
      <w14:ligatures w14:val="standardContextual"/>
    </w:rPr>
  </w:style>
  <w:style w:type="paragraph" w:styleId="Heading2">
    <w:name w:val="heading 2"/>
    <w:basedOn w:val="Normal"/>
    <w:next w:val="Normal"/>
    <w:link w:val="Heading2Char"/>
    <w:uiPriority w:val="9"/>
    <w:semiHidden/>
    <w:unhideWhenUsed/>
    <w:qFormat/>
    <w:rsid w:val="000F6BD0"/>
    <w:pPr>
      <w:keepNext/>
      <w:keepLines/>
      <w:widowControl/>
      <w:spacing w:before="160" w:after="80" w:line="240" w:lineRule="auto"/>
      <w:outlineLvl w:val="1"/>
    </w:pPr>
    <w:rPr>
      <w:rFonts w:asciiTheme="majorHAnsi" w:eastAsiaTheme="majorEastAsia" w:hAnsiTheme="majorHAnsi" w:cstheme="majorBidi"/>
      <w:color w:val="0F4761" w:themeColor="accent1" w:themeShade="BF"/>
      <w:kern w:val="2"/>
      <w:sz w:val="32"/>
      <w:szCs w:val="32"/>
      <w:lang w:val="en-IT"/>
      <w14:ligatures w14:val="standardContextual"/>
    </w:rPr>
  </w:style>
  <w:style w:type="paragraph" w:styleId="Heading3">
    <w:name w:val="heading 3"/>
    <w:basedOn w:val="Normal"/>
    <w:next w:val="Normal"/>
    <w:link w:val="Heading3Char"/>
    <w:autoRedefine/>
    <w:uiPriority w:val="9"/>
    <w:unhideWhenUsed/>
    <w:qFormat/>
    <w:rsid w:val="005940D6"/>
    <w:pPr>
      <w:keepNext/>
      <w:keepLines/>
      <w:spacing w:before="360" w:after="120"/>
      <w:outlineLvl w:val="2"/>
    </w:pPr>
    <w:rPr>
      <w:rFonts w:eastAsiaTheme="minorHAnsi" w:cs="Times New Roman (Headings CS)"/>
      <w:b/>
      <w:bCs/>
      <w:color w:val="000000" w:themeColor="text1"/>
      <w:kern w:val="2"/>
      <w:sz w:val="28"/>
      <w:szCs w:val="28"/>
      <w:lang w:val="en-IT"/>
      <w14:ligatures w14:val="standardContextual"/>
    </w:rPr>
  </w:style>
  <w:style w:type="paragraph" w:styleId="Heading4">
    <w:name w:val="heading 4"/>
    <w:basedOn w:val="Normal"/>
    <w:next w:val="Normal"/>
    <w:link w:val="Heading4Char"/>
    <w:uiPriority w:val="9"/>
    <w:semiHidden/>
    <w:unhideWhenUsed/>
    <w:qFormat/>
    <w:rsid w:val="000F6BD0"/>
    <w:pPr>
      <w:keepNext/>
      <w:keepLines/>
      <w:widowControl/>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IT"/>
      <w14:ligatures w14:val="standardContextual"/>
    </w:rPr>
  </w:style>
  <w:style w:type="paragraph" w:styleId="Heading5">
    <w:name w:val="heading 5"/>
    <w:basedOn w:val="Normal"/>
    <w:next w:val="Normal"/>
    <w:link w:val="Heading5Char"/>
    <w:uiPriority w:val="9"/>
    <w:semiHidden/>
    <w:unhideWhenUsed/>
    <w:qFormat/>
    <w:rsid w:val="000F6BD0"/>
    <w:pPr>
      <w:keepNext/>
      <w:keepLines/>
      <w:widowControl/>
      <w:spacing w:before="80" w:after="40" w:line="240" w:lineRule="auto"/>
      <w:outlineLvl w:val="4"/>
    </w:pPr>
    <w:rPr>
      <w:rFonts w:asciiTheme="minorHAnsi" w:eastAsiaTheme="majorEastAsia" w:hAnsiTheme="minorHAnsi" w:cstheme="majorBidi"/>
      <w:color w:val="0F4761" w:themeColor="accent1" w:themeShade="BF"/>
      <w:kern w:val="2"/>
      <w:sz w:val="24"/>
      <w:szCs w:val="24"/>
      <w:lang w:val="en-IT"/>
      <w14:ligatures w14:val="standardContextual"/>
    </w:rPr>
  </w:style>
  <w:style w:type="paragraph" w:styleId="Heading6">
    <w:name w:val="heading 6"/>
    <w:basedOn w:val="Normal"/>
    <w:next w:val="Normal"/>
    <w:link w:val="Heading6Char"/>
    <w:uiPriority w:val="9"/>
    <w:semiHidden/>
    <w:unhideWhenUsed/>
    <w:qFormat/>
    <w:rsid w:val="000F6BD0"/>
    <w:pPr>
      <w:keepNext/>
      <w:keepLines/>
      <w:widowControl/>
      <w:spacing w:before="40" w:after="0" w:line="240" w:lineRule="auto"/>
      <w:outlineLvl w:val="5"/>
    </w:pPr>
    <w:rPr>
      <w:rFonts w:asciiTheme="minorHAnsi" w:eastAsiaTheme="majorEastAsia" w:hAnsiTheme="minorHAnsi" w:cstheme="majorBidi"/>
      <w:i/>
      <w:iCs/>
      <w:color w:val="595959" w:themeColor="text1" w:themeTint="A6"/>
      <w:kern w:val="2"/>
      <w:sz w:val="24"/>
      <w:szCs w:val="24"/>
      <w:lang w:val="en-IT"/>
      <w14:ligatures w14:val="standardContextual"/>
    </w:rPr>
  </w:style>
  <w:style w:type="paragraph" w:styleId="Heading7">
    <w:name w:val="heading 7"/>
    <w:basedOn w:val="Normal"/>
    <w:next w:val="Normal"/>
    <w:link w:val="Heading7Char"/>
    <w:uiPriority w:val="9"/>
    <w:semiHidden/>
    <w:unhideWhenUsed/>
    <w:qFormat/>
    <w:rsid w:val="000F6BD0"/>
    <w:pPr>
      <w:keepNext/>
      <w:keepLines/>
      <w:widowControl/>
      <w:spacing w:before="40" w:after="0" w:line="240" w:lineRule="auto"/>
      <w:outlineLvl w:val="6"/>
    </w:pPr>
    <w:rPr>
      <w:rFonts w:asciiTheme="minorHAnsi" w:eastAsiaTheme="majorEastAsia" w:hAnsiTheme="minorHAnsi" w:cstheme="majorBidi"/>
      <w:color w:val="595959" w:themeColor="text1" w:themeTint="A6"/>
      <w:kern w:val="2"/>
      <w:sz w:val="24"/>
      <w:szCs w:val="24"/>
      <w:lang w:val="en-IT"/>
      <w14:ligatures w14:val="standardContextual"/>
    </w:rPr>
  </w:style>
  <w:style w:type="paragraph" w:styleId="Heading8">
    <w:name w:val="heading 8"/>
    <w:basedOn w:val="Normal"/>
    <w:next w:val="Normal"/>
    <w:link w:val="Heading8Char"/>
    <w:uiPriority w:val="9"/>
    <w:semiHidden/>
    <w:unhideWhenUsed/>
    <w:qFormat/>
    <w:rsid w:val="000F6BD0"/>
    <w:pPr>
      <w:keepNext/>
      <w:keepLines/>
      <w:widowControl/>
      <w:spacing w:after="0" w:line="240" w:lineRule="auto"/>
      <w:outlineLvl w:val="7"/>
    </w:pPr>
    <w:rPr>
      <w:rFonts w:asciiTheme="minorHAnsi" w:eastAsiaTheme="majorEastAsia" w:hAnsiTheme="minorHAnsi" w:cstheme="majorBidi"/>
      <w:i/>
      <w:iCs/>
      <w:color w:val="272727" w:themeColor="text1" w:themeTint="D8"/>
      <w:kern w:val="2"/>
      <w:sz w:val="24"/>
      <w:szCs w:val="24"/>
      <w:lang w:val="en-IT"/>
      <w14:ligatures w14:val="standardContextual"/>
    </w:rPr>
  </w:style>
  <w:style w:type="paragraph" w:styleId="Heading9">
    <w:name w:val="heading 9"/>
    <w:basedOn w:val="Normal"/>
    <w:next w:val="Normal"/>
    <w:link w:val="Heading9Char"/>
    <w:uiPriority w:val="9"/>
    <w:semiHidden/>
    <w:unhideWhenUsed/>
    <w:qFormat/>
    <w:rsid w:val="000F6BD0"/>
    <w:pPr>
      <w:keepNext/>
      <w:keepLines/>
      <w:widowControl/>
      <w:spacing w:after="0" w:line="240" w:lineRule="auto"/>
      <w:outlineLvl w:val="8"/>
    </w:pPr>
    <w:rPr>
      <w:rFonts w:asciiTheme="minorHAnsi" w:eastAsiaTheme="majorEastAsia" w:hAnsiTheme="minorHAnsi" w:cstheme="majorBidi"/>
      <w:color w:val="272727" w:themeColor="text1" w:themeTint="D8"/>
      <w:kern w:val="2"/>
      <w:sz w:val="24"/>
      <w:szCs w:val="24"/>
      <w:lang w:val="en-I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40D6"/>
    <w:rPr>
      <w:rFonts w:ascii="Garamond" w:hAnsi="Garamond" w:cs="Times New Roman (Headings CS)"/>
      <w:b/>
      <w:bCs/>
      <w:color w:val="000000" w:themeColor="text1"/>
      <w:sz w:val="28"/>
      <w:szCs w:val="28"/>
    </w:rPr>
  </w:style>
  <w:style w:type="character" w:customStyle="1" w:styleId="Heading1Char">
    <w:name w:val="Heading 1 Char"/>
    <w:basedOn w:val="DefaultParagraphFont"/>
    <w:link w:val="Heading1"/>
    <w:uiPriority w:val="9"/>
    <w:rsid w:val="000F6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BD0"/>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0F6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BD0"/>
    <w:rPr>
      <w:rFonts w:eastAsiaTheme="majorEastAsia" w:cstheme="majorBidi"/>
      <w:color w:val="272727" w:themeColor="text1" w:themeTint="D8"/>
    </w:rPr>
  </w:style>
  <w:style w:type="paragraph" w:styleId="Title">
    <w:name w:val="Title"/>
    <w:basedOn w:val="Normal"/>
    <w:next w:val="Normal"/>
    <w:link w:val="TitleChar"/>
    <w:uiPriority w:val="10"/>
    <w:qFormat/>
    <w:rsid w:val="000F6BD0"/>
    <w:pPr>
      <w:widowControl/>
      <w:spacing w:after="80" w:line="240" w:lineRule="auto"/>
      <w:contextualSpacing/>
    </w:pPr>
    <w:rPr>
      <w:rFonts w:asciiTheme="majorHAnsi" w:eastAsiaTheme="majorEastAsia" w:hAnsiTheme="majorHAnsi" w:cstheme="majorBidi"/>
      <w:spacing w:val="-10"/>
      <w:kern w:val="28"/>
      <w:sz w:val="56"/>
      <w:szCs w:val="56"/>
      <w:lang w:val="en-IT"/>
      <w14:ligatures w14:val="standardContextual"/>
    </w:rPr>
  </w:style>
  <w:style w:type="character" w:customStyle="1" w:styleId="TitleChar">
    <w:name w:val="Title Char"/>
    <w:basedOn w:val="DefaultParagraphFont"/>
    <w:link w:val="Title"/>
    <w:uiPriority w:val="10"/>
    <w:rsid w:val="000F6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BD0"/>
    <w:pPr>
      <w:widowControl/>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IT"/>
      <w14:ligatures w14:val="standardContextual"/>
    </w:rPr>
  </w:style>
  <w:style w:type="character" w:customStyle="1" w:styleId="SubtitleChar">
    <w:name w:val="Subtitle Char"/>
    <w:basedOn w:val="DefaultParagraphFont"/>
    <w:link w:val="Subtitle"/>
    <w:uiPriority w:val="11"/>
    <w:rsid w:val="000F6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BD0"/>
    <w:pPr>
      <w:widowControl/>
      <w:spacing w:before="160" w:after="160" w:line="240" w:lineRule="auto"/>
      <w:jc w:val="center"/>
    </w:pPr>
    <w:rPr>
      <w:rFonts w:asciiTheme="minorHAnsi" w:eastAsiaTheme="minorHAnsi" w:hAnsiTheme="minorHAnsi" w:cstheme="minorBidi"/>
      <w:i/>
      <w:iCs/>
      <w:color w:val="404040" w:themeColor="text1" w:themeTint="BF"/>
      <w:kern w:val="2"/>
      <w:sz w:val="24"/>
      <w:szCs w:val="24"/>
      <w:lang w:val="en-IT"/>
      <w14:ligatures w14:val="standardContextual"/>
    </w:rPr>
  </w:style>
  <w:style w:type="character" w:customStyle="1" w:styleId="QuoteChar">
    <w:name w:val="Quote Char"/>
    <w:basedOn w:val="DefaultParagraphFont"/>
    <w:link w:val="Quote"/>
    <w:uiPriority w:val="29"/>
    <w:rsid w:val="000F6BD0"/>
    <w:rPr>
      <w:i/>
      <w:iCs/>
      <w:color w:val="404040" w:themeColor="text1" w:themeTint="BF"/>
    </w:rPr>
  </w:style>
  <w:style w:type="paragraph" w:styleId="ListParagraph">
    <w:name w:val="List Paragraph"/>
    <w:basedOn w:val="Normal"/>
    <w:uiPriority w:val="34"/>
    <w:qFormat/>
    <w:rsid w:val="000F6BD0"/>
    <w:pPr>
      <w:widowControl/>
      <w:spacing w:after="0" w:line="240" w:lineRule="auto"/>
      <w:ind w:left="720"/>
      <w:contextualSpacing/>
    </w:pPr>
    <w:rPr>
      <w:rFonts w:asciiTheme="minorHAnsi" w:eastAsiaTheme="minorHAnsi" w:hAnsiTheme="minorHAnsi" w:cstheme="minorBidi"/>
      <w:kern w:val="2"/>
      <w:sz w:val="24"/>
      <w:szCs w:val="24"/>
      <w:lang w:val="en-IT"/>
      <w14:ligatures w14:val="standardContextual"/>
    </w:rPr>
  </w:style>
  <w:style w:type="character" w:styleId="IntenseEmphasis">
    <w:name w:val="Intense Emphasis"/>
    <w:basedOn w:val="DefaultParagraphFont"/>
    <w:uiPriority w:val="21"/>
    <w:qFormat/>
    <w:rsid w:val="000F6BD0"/>
    <w:rPr>
      <w:i/>
      <w:iCs/>
      <w:color w:val="0F4761" w:themeColor="accent1" w:themeShade="BF"/>
    </w:rPr>
  </w:style>
  <w:style w:type="paragraph" w:styleId="IntenseQuote">
    <w:name w:val="Intense Quote"/>
    <w:basedOn w:val="Normal"/>
    <w:next w:val="Normal"/>
    <w:link w:val="IntenseQuoteChar"/>
    <w:uiPriority w:val="30"/>
    <w:qFormat/>
    <w:rsid w:val="000F6BD0"/>
    <w:pPr>
      <w:widowControl/>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IT"/>
      <w14:ligatures w14:val="standardContextual"/>
    </w:rPr>
  </w:style>
  <w:style w:type="character" w:customStyle="1" w:styleId="IntenseQuoteChar">
    <w:name w:val="Intense Quote Char"/>
    <w:basedOn w:val="DefaultParagraphFont"/>
    <w:link w:val="IntenseQuote"/>
    <w:uiPriority w:val="30"/>
    <w:rsid w:val="000F6BD0"/>
    <w:rPr>
      <w:i/>
      <w:iCs/>
      <w:color w:val="0F4761" w:themeColor="accent1" w:themeShade="BF"/>
    </w:rPr>
  </w:style>
  <w:style w:type="character" w:styleId="IntenseReference">
    <w:name w:val="Intense Reference"/>
    <w:basedOn w:val="DefaultParagraphFont"/>
    <w:uiPriority w:val="32"/>
    <w:qFormat/>
    <w:rsid w:val="000F6BD0"/>
    <w:rPr>
      <w:b/>
      <w:bCs/>
      <w:smallCaps/>
      <w:color w:val="0F4761" w:themeColor="accent1" w:themeShade="BF"/>
      <w:spacing w:val="5"/>
    </w:rPr>
  </w:style>
  <w:style w:type="table" w:styleId="TableGrid">
    <w:name w:val="Table Grid"/>
    <w:basedOn w:val="TableNormal"/>
    <w:uiPriority w:val="39"/>
    <w:rsid w:val="000F6BD0"/>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1239</Words>
  <Characters>7065</Characters>
  <Application>Microsoft Office Word</Application>
  <DocSecurity>0</DocSecurity>
  <Lines>58</Lines>
  <Paragraphs>16</Paragraphs>
  <ScaleCrop>false</ScaleCrop>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Toccu</dc:creator>
  <cp:keywords/>
  <dc:description/>
  <cp:lastModifiedBy>Giovanni Toccu</cp:lastModifiedBy>
  <cp:revision>1</cp:revision>
  <dcterms:created xsi:type="dcterms:W3CDTF">2024-12-27T16:57:00Z</dcterms:created>
  <dcterms:modified xsi:type="dcterms:W3CDTF">2024-12-27T17:03:00Z</dcterms:modified>
</cp:coreProperties>
</file>